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9DF" w:rsidRPr="009700DF" w:rsidRDefault="00A809DF" w:rsidP="00A809DF">
      <w:pPr>
        <w:widowControl/>
        <w:rPr>
          <w:rFonts w:cs="Arial"/>
          <w:kern w:val="0"/>
          <w:sz w:val="27"/>
          <w:szCs w:val="27"/>
        </w:rPr>
      </w:pPr>
      <w:r w:rsidRPr="009700DF">
        <w:rPr>
          <w:kern w:val="0"/>
          <w:sz w:val="27"/>
          <w:szCs w:val="27"/>
        </w:rPr>
        <w:t>各位理監事及會員夥伴，您們好！</w:t>
      </w:r>
      <w:r w:rsidRPr="009700DF">
        <w:rPr>
          <w:kern w:val="0"/>
          <w:sz w:val="27"/>
          <w:szCs w:val="27"/>
        </w:rPr>
        <w:br/>
      </w:r>
      <w:r w:rsidRPr="009700DF">
        <w:rPr>
          <w:kern w:val="0"/>
          <w:sz w:val="27"/>
          <w:szCs w:val="27"/>
        </w:rPr>
        <w:br/>
      </w:r>
      <w:r w:rsidR="001E0667" w:rsidRPr="009700DF">
        <w:rPr>
          <w:rFonts w:hint="eastAsia"/>
          <w:kern w:val="0"/>
          <w:sz w:val="27"/>
          <w:szCs w:val="27"/>
        </w:rPr>
        <w:t xml:space="preserve"> </w:t>
      </w:r>
      <w:r w:rsidR="001E0667" w:rsidRPr="009700DF">
        <w:rPr>
          <w:kern w:val="0"/>
          <w:sz w:val="27"/>
          <w:szCs w:val="27"/>
        </w:rPr>
        <w:t xml:space="preserve">   </w:t>
      </w:r>
      <w:r w:rsidRPr="009700DF">
        <w:rPr>
          <w:kern w:val="0"/>
          <w:sz w:val="27"/>
          <w:szCs w:val="27"/>
        </w:rPr>
        <w:t>臺</w:t>
      </w:r>
      <w:r w:rsidR="00097622" w:rsidRPr="009700DF">
        <w:rPr>
          <w:kern w:val="0"/>
          <w:sz w:val="27"/>
          <w:szCs w:val="27"/>
        </w:rPr>
        <w:t>灣</w:t>
      </w:r>
      <w:r w:rsidRPr="009700DF">
        <w:rPr>
          <w:kern w:val="0"/>
          <w:sz w:val="27"/>
          <w:szCs w:val="27"/>
        </w:rPr>
        <w:t>評</w:t>
      </w:r>
      <w:r w:rsidR="00097622" w:rsidRPr="009700DF">
        <w:rPr>
          <w:kern w:val="0"/>
          <w:sz w:val="27"/>
          <w:szCs w:val="27"/>
        </w:rPr>
        <w:t>論教育</w:t>
      </w:r>
      <w:r w:rsidRPr="009700DF">
        <w:rPr>
          <w:kern w:val="0"/>
          <w:sz w:val="27"/>
          <w:szCs w:val="27"/>
        </w:rPr>
        <w:t>學會</w:t>
      </w:r>
      <w:r w:rsidRPr="009700DF">
        <w:rPr>
          <w:kern w:val="0"/>
          <w:sz w:val="27"/>
          <w:szCs w:val="27"/>
        </w:rPr>
        <w:t>2</w:t>
      </w:r>
      <w:r w:rsidR="001F3B56" w:rsidRPr="009700DF">
        <w:rPr>
          <w:rFonts w:hint="eastAsia"/>
          <w:kern w:val="0"/>
          <w:sz w:val="27"/>
          <w:szCs w:val="27"/>
        </w:rPr>
        <w:t>02</w:t>
      </w:r>
      <w:r w:rsidR="00AE6821" w:rsidRPr="009700DF">
        <w:rPr>
          <w:rFonts w:hint="eastAsia"/>
          <w:kern w:val="0"/>
          <w:sz w:val="27"/>
          <w:szCs w:val="27"/>
        </w:rPr>
        <w:t>4</w:t>
      </w:r>
      <w:r w:rsidRPr="009700DF">
        <w:rPr>
          <w:kern w:val="0"/>
          <w:sz w:val="27"/>
          <w:szCs w:val="27"/>
        </w:rPr>
        <w:t>年度專書</w:t>
      </w:r>
      <w:r w:rsidR="00951801" w:rsidRPr="009700DF">
        <w:rPr>
          <w:rFonts w:hint="eastAsia"/>
          <w:kern w:val="0"/>
          <w:sz w:val="27"/>
          <w:szCs w:val="27"/>
        </w:rPr>
        <w:t>主題為</w:t>
      </w:r>
      <w:r w:rsidR="00584169">
        <w:rPr>
          <w:rFonts w:hint="eastAsia"/>
          <w:kern w:val="0"/>
          <w:sz w:val="27"/>
          <w:szCs w:val="27"/>
        </w:rPr>
        <w:t>「</w:t>
      </w:r>
      <w:r w:rsidR="00AE6821" w:rsidRPr="009700DF">
        <w:rPr>
          <w:rFonts w:hint="eastAsia"/>
          <w:sz w:val="27"/>
          <w:szCs w:val="27"/>
        </w:rPr>
        <w:t>臺灣教育創新倡議：打造新的教育社會契約</w:t>
      </w:r>
      <w:r w:rsidR="00584169">
        <w:rPr>
          <w:rFonts w:hint="eastAsia"/>
          <w:sz w:val="27"/>
          <w:szCs w:val="27"/>
        </w:rPr>
        <w:t>」</w:t>
      </w:r>
      <w:bookmarkStart w:id="0" w:name="_GoBack"/>
      <w:bookmarkEnd w:id="0"/>
      <w:r w:rsidRPr="009700DF">
        <w:rPr>
          <w:kern w:val="0"/>
          <w:sz w:val="27"/>
          <w:szCs w:val="27"/>
        </w:rPr>
        <w:t>特正進行</w:t>
      </w:r>
      <w:r w:rsidR="00097622" w:rsidRPr="009700DF">
        <w:rPr>
          <w:kern w:val="0"/>
          <w:sz w:val="27"/>
          <w:szCs w:val="27"/>
        </w:rPr>
        <w:t>徵</w:t>
      </w:r>
      <w:r w:rsidRPr="009700DF">
        <w:rPr>
          <w:kern w:val="0"/>
          <w:sz w:val="27"/>
          <w:szCs w:val="27"/>
        </w:rPr>
        <w:t>稿，</w:t>
      </w:r>
      <w:r w:rsidR="001F3B56" w:rsidRPr="009700DF">
        <w:rPr>
          <w:rFonts w:hint="eastAsia"/>
          <w:kern w:val="0"/>
          <w:sz w:val="27"/>
          <w:szCs w:val="27"/>
        </w:rPr>
        <w:t>202</w:t>
      </w:r>
      <w:r w:rsidR="009700DF" w:rsidRPr="009700DF">
        <w:rPr>
          <w:rFonts w:hint="eastAsia"/>
          <w:kern w:val="0"/>
          <w:sz w:val="27"/>
          <w:szCs w:val="27"/>
        </w:rPr>
        <w:t>4</w:t>
      </w:r>
      <w:r w:rsidRPr="009700DF">
        <w:rPr>
          <w:kern w:val="0"/>
          <w:sz w:val="27"/>
          <w:szCs w:val="27"/>
        </w:rPr>
        <w:t>年度專書由</w:t>
      </w:r>
      <w:r w:rsidR="009700DF" w:rsidRPr="009700DF">
        <w:rPr>
          <w:rFonts w:hint="eastAsia"/>
          <w:kern w:val="0"/>
          <w:sz w:val="27"/>
          <w:szCs w:val="27"/>
        </w:rPr>
        <w:t>國立臺東大學張如慧教授與國立高雄科技大學吳俊憲教授</w:t>
      </w:r>
      <w:r w:rsidRPr="009700DF">
        <w:rPr>
          <w:kern w:val="0"/>
          <w:sz w:val="27"/>
          <w:szCs w:val="27"/>
        </w:rPr>
        <w:t>擔任主編，截稿日至</w:t>
      </w:r>
      <w:r w:rsidR="00951801" w:rsidRPr="009700DF">
        <w:rPr>
          <w:rFonts w:hint="eastAsia"/>
          <w:kern w:val="0"/>
          <w:sz w:val="27"/>
          <w:szCs w:val="27"/>
        </w:rPr>
        <w:t>20</w:t>
      </w:r>
      <w:r w:rsidR="00F24301" w:rsidRPr="009700DF">
        <w:rPr>
          <w:kern w:val="0"/>
          <w:sz w:val="27"/>
          <w:szCs w:val="27"/>
        </w:rPr>
        <w:t>2</w:t>
      </w:r>
      <w:r w:rsidR="00AE6821" w:rsidRPr="009700DF">
        <w:rPr>
          <w:rFonts w:hint="eastAsia"/>
          <w:kern w:val="0"/>
          <w:sz w:val="27"/>
          <w:szCs w:val="27"/>
        </w:rPr>
        <w:t>4</w:t>
      </w:r>
      <w:r w:rsidRPr="009700DF">
        <w:rPr>
          <w:kern w:val="0"/>
          <w:sz w:val="27"/>
          <w:szCs w:val="27"/>
        </w:rPr>
        <w:t>年</w:t>
      </w:r>
      <w:r w:rsidR="00F24301" w:rsidRPr="009700DF">
        <w:rPr>
          <w:rFonts w:hint="eastAsia"/>
          <w:kern w:val="0"/>
          <w:sz w:val="27"/>
          <w:szCs w:val="27"/>
        </w:rPr>
        <w:t>0</w:t>
      </w:r>
      <w:r w:rsidR="00AE6821" w:rsidRPr="009700DF">
        <w:rPr>
          <w:rFonts w:hint="eastAsia"/>
          <w:kern w:val="0"/>
          <w:sz w:val="27"/>
          <w:szCs w:val="27"/>
        </w:rPr>
        <w:t>4</w:t>
      </w:r>
      <w:r w:rsidRPr="009700DF">
        <w:rPr>
          <w:kern w:val="0"/>
          <w:sz w:val="27"/>
          <w:szCs w:val="27"/>
        </w:rPr>
        <w:t>月</w:t>
      </w:r>
      <w:r w:rsidR="00F24301" w:rsidRPr="009700DF">
        <w:rPr>
          <w:rFonts w:hint="eastAsia"/>
          <w:kern w:val="0"/>
          <w:sz w:val="27"/>
          <w:szCs w:val="27"/>
        </w:rPr>
        <w:t>3</w:t>
      </w:r>
      <w:r w:rsidR="00AE6821" w:rsidRPr="009700DF">
        <w:rPr>
          <w:rFonts w:hint="eastAsia"/>
          <w:kern w:val="0"/>
          <w:sz w:val="27"/>
          <w:szCs w:val="27"/>
        </w:rPr>
        <w:t>0</w:t>
      </w:r>
      <w:r w:rsidRPr="009700DF">
        <w:rPr>
          <w:kern w:val="0"/>
          <w:sz w:val="27"/>
          <w:szCs w:val="27"/>
        </w:rPr>
        <w:t>日止。</w:t>
      </w:r>
    </w:p>
    <w:p w:rsidR="00A809DF" w:rsidRPr="009700DF" w:rsidRDefault="00A809DF" w:rsidP="00A809DF">
      <w:pPr>
        <w:widowControl/>
        <w:rPr>
          <w:rFonts w:cs="Arial"/>
          <w:kern w:val="0"/>
          <w:sz w:val="27"/>
          <w:szCs w:val="27"/>
        </w:rPr>
      </w:pPr>
      <w:r w:rsidRPr="009700DF">
        <w:rPr>
          <w:kern w:val="0"/>
          <w:sz w:val="27"/>
          <w:szCs w:val="27"/>
        </w:rPr>
        <w:t>本學會誠摯向各位邀稿，歡迎大家投稿！</w:t>
      </w:r>
    </w:p>
    <w:p w:rsidR="00A809DF" w:rsidRPr="009700DF" w:rsidRDefault="00A809DF" w:rsidP="00A809DF">
      <w:pPr>
        <w:widowControl/>
        <w:spacing w:after="240"/>
        <w:rPr>
          <w:rFonts w:cs="Arial"/>
          <w:kern w:val="0"/>
        </w:rPr>
      </w:pPr>
      <w:r w:rsidRPr="009700DF">
        <w:rPr>
          <w:rFonts w:cs="Arial"/>
          <w:kern w:val="0"/>
          <w:sz w:val="27"/>
          <w:szCs w:val="27"/>
        </w:rPr>
        <w:br/>
      </w:r>
      <w:r w:rsidRPr="009700DF">
        <w:rPr>
          <w:rFonts w:cs="Arial"/>
          <w:kern w:val="0"/>
          <w:sz w:val="27"/>
          <w:szCs w:val="27"/>
        </w:rPr>
        <w:t>順頌</w:t>
      </w:r>
      <w:r w:rsidRPr="009700DF">
        <w:rPr>
          <w:rFonts w:cs="Arial"/>
          <w:kern w:val="0"/>
          <w:sz w:val="27"/>
          <w:szCs w:val="27"/>
        </w:rPr>
        <w:t xml:space="preserve"> </w:t>
      </w:r>
      <w:r w:rsidRPr="009700DF">
        <w:rPr>
          <w:rFonts w:cs="Arial"/>
          <w:kern w:val="0"/>
          <w:sz w:val="27"/>
          <w:szCs w:val="27"/>
        </w:rPr>
        <w:t>時祺</w:t>
      </w:r>
    </w:p>
    <w:p w:rsidR="00A809DF" w:rsidRPr="009700DF" w:rsidRDefault="00ED5BA3" w:rsidP="00ED5BA3">
      <w:pPr>
        <w:widowControl/>
        <w:rPr>
          <w:rFonts w:cs="Arial"/>
          <w:kern w:val="0"/>
          <w:sz w:val="27"/>
          <w:szCs w:val="27"/>
        </w:rPr>
      </w:pPr>
      <w:r w:rsidRPr="009700DF">
        <w:rPr>
          <w:rFonts w:cs="Arial" w:hint="eastAsia"/>
          <w:kern w:val="0"/>
          <w:sz w:val="27"/>
          <w:szCs w:val="27"/>
        </w:rPr>
        <w:t xml:space="preserve">                                       </w:t>
      </w:r>
      <w:r w:rsidR="00A809DF" w:rsidRPr="009700DF">
        <w:rPr>
          <w:rFonts w:cs="Arial"/>
          <w:kern w:val="0"/>
          <w:sz w:val="27"/>
          <w:szCs w:val="27"/>
        </w:rPr>
        <w:t>臺灣教育評論學會</w:t>
      </w:r>
      <w:r w:rsidRPr="009700DF">
        <w:rPr>
          <w:rFonts w:cs="Arial" w:hint="eastAsia"/>
          <w:kern w:val="0"/>
          <w:sz w:val="27"/>
          <w:szCs w:val="27"/>
        </w:rPr>
        <w:t xml:space="preserve">  </w:t>
      </w:r>
      <w:r w:rsidR="00A809DF" w:rsidRPr="009700DF">
        <w:rPr>
          <w:rFonts w:cs="Arial"/>
          <w:kern w:val="0"/>
          <w:sz w:val="27"/>
          <w:szCs w:val="27"/>
        </w:rPr>
        <w:t>敬上</w:t>
      </w:r>
    </w:p>
    <w:p w:rsidR="00936319" w:rsidRPr="009700DF" w:rsidRDefault="00936319" w:rsidP="00936319">
      <w:pPr>
        <w:widowControl/>
        <w:jc w:val="right"/>
        <w:rPr>
          <w:rFonts w:cs="Arial"/>
          <w:kern w:val="0"/>
          <w:sz w:val="27"/>
          <w:szCs w:val="27"/>
        </w:rPr>
      </w:pPr>
      <w:r w:rsidRPr="009700DF">
        <w:rPr>
          <w:rFonts w:cs="Arial" w:hint="eastAsia"/>
          <w:kern w:val="0"/>
          <w:sz w:val="27"/>
          <w:szCs w:val="27"/>
        </w:rPr>
        <w:t>2</w:t>
      </w:r>
      <w:r w:rsidRPr="009700DF">
        <w:rPr>
          <w:rFonts w:cs="Arial"/>
          <w:kern w:val="0"/>
          <w:sz w:val="27"/>
          <w:szCs w:val="27"/>
        </w:rPr>
        <w:t>02</w:t>
      </w:r>
      <w:r w:rsidR="00AE6821" w:rsidRPr="009700DF">
        <w:rPr>
          <w:rFonts w:cs="Arial" w:hint="eastAsia"/>
          <w:kern w:val="0"/>
          <w:sz w:val="27"/>
          <w:szCs w:val="27"/>
        </w:rPr>
        <w:t>3</w:t>
      </w:r>
      <w:r w:rsidRPr="009700DF">
        <w:rPr>
          <w:rFonts w:cs="Arial"/>
          <w:kern w:val="0"/>
          <w:sz w:val="27"/>
          <w:szCs w:val="27"/>
        </w:rPr>
        <w:t>.</w:t>
      </w:r>
      <w:r w:rsidR="00AE6821" w:rsidRPr="009700DF">
        <w:rPr>
          <w:rFonts w:cs="Arial" w:hint="eastAsia"/>
          <w:kern w:val="0"/>
          <w:sz w:val="27"/>
          <w:szCs w:val="27"/>
        </w:rPr>
        <w:t>9</w:t>
      </w:r>
      <w:r w:rsidRPr="009700DF">
        <w:rPr>
          <w:rFonts w:cs="Arial"/>
          <w:kern w:val="0"/>
          <w:sz w:val="27"/>
          <w:szCs w:val="27"/>
        </w:rPr>
        <w:t>.</w:t>
      </w:r>
    </w:p>
    <w:p w:rsidR="000F49D4" w:rsidRPr="009700DF" w:rsidRDefault="000F49D4" w:rsidP="000F49D4">
      <w:pPr>
        <w:widowControl/>
        <w:ind w:firstLineChars="2050" w:firstLine="4920"/>
        <w:rPr>
          <w:rFonts w:cs="Arial"/>
          <w:kern w:val="0"/>
        </w:rPr>
      </w:pPr>
    </w:p>
    <w:p w:rsidR="00F24301" w:rsidRPr="009700DF" w:rsidRDefault="00A809DF" w:rsidP="00A809DF">
      <w:pPr>
        <w:widowControl/>
        <w:rPr>
          <w:kern w:val="0"/>
          <w:sz w:val="32"/>
          <w:szCs w:val="32"/>
        </w:rPr>
      </w:pPr>
      <w:r w:rsidRPr="009700DF">
        <w:rPr>
          <w:rFonts w:cs="Arial"/>
          <w:kern w:val="0"/>
          <w:sz w:val="27"/>
          <w:szCs w:val="27"/>
        </w:rPr>
        <w:t>--------------------------------------------------------------------------------------------</w:t>
      </w:r>
      <w:r w:rsidRPr="009700DF">
        <w:rPr>
          <w:rFonts w:cs="Arial"/>
          <w:b/>
          <w:bCs/>
          <w:kern w:val="0"/>
          <w:sz w:val="48"/>
          <w:szCs w:val="48"/>
        </w:rPr>
        <w:t>臺灣教育評論學會</w:t>
      </w:r>
      <w:r w:rsidR="001F3B56" w:rsidRPr="009700DF">
        <w:rPr>
          <w:rFonts w:cs="Arial" w:hint="eastAsia"/>
          <w:b/>
          <w:bCs/>
          <w:kern w:val="0"/>
          <w:sz w:val="48"/>
          <w:szCs w:val="48"/>
        </w:rPr>
        <w:t>202</w:t>
      </w:r>
      <w:r w:rsidR="009700DF">
        <w:rPr>
          <w:rFonts w:cs="Arial" w:hint="eastAsia"/>
          <w:b/>
          <w:bCs/>
          <w:kern w:val="0"/>
          <w:sz w:val="48"/>
          <w:szCs w:val="48"/>
        </w:rPr>
        <w:t>4</w:t>
      </w:r>
      <w:r w:rsidRPr="009700DF">
        <w:rPr>
          <w:rFonts w:cs="Arial"/>
          <w:b/>
          <w:bCs/>
          <w:kern w:val="0"/>
          <w:sz w:val="48"/>
          <w:szCs w:val="48"/>
        </w:rPr>
        <w:t>年度專書稿約</w:t>
      </w:r>
      <w:r w:rsidRPr="009700DF">
        <w:rPr>
          <w:rFonts w:cs="Arial"/>
          <w:b/>
          <w:bCs/>
          <w:kern w:val="0"/>
          <w:sz w:val="48"/>
          <w:szCs w:val="48"/>
        </w:rPr>
        <w:br/>
      </w:r>
      <w:r w:rsidRPr="009700DF">
        <w:rPr>
          <w:rFonts w:cs="Arial"/>
          <w:kern w:val="0"/>
        </w:rPr>
        <w:br/>
      </w:r>
      <w:r w:rsidRPr="009700DF">
        <w:rPr>
          <w:rFonts w:cs="Arial"/>
          <w:b/>
          <w:bCs/>
          <w:kern w:val="0"/>
          <w:sz w:val="27"/>
          <w:szCs w:val="27"/>
        </w:rPr>
        <w:t>一、專書名稱</w:t>
      </w:r>
      <w:r w:rsidRPr="009700DF">
        <w:rPr>
          <w:rFonts w:cs="Arial"/>
          <w:b/>
          <w:bCs/>
          <w:kern w:val="0"/>
          <w:sz w:val="27"/>
          <w:szCs w:val="27"/>
        </w:rPr>
        <w:br/>
      </w:r>
      <w:r w:rsidRPr="009700DF">
        <w:rPr>
          <w:rFonts w:cs="Arial"/>
          <w:kern w:val="0"/>
          <w:sz w:val="27"/>
          <w:szCs w:val="27"/>
        </w:rPr>
        <w:br/>
      </w:r>
      <w:r w:rsidR="00AE6821" w:rsidRPr="009700DF">
        <w:rPr>
          <w:rFonts w:hint="eastAsia"/>
          <w:kern w:val="0"/>
          <w:sz w:val="32"/>
          <w:szCs w:val="32"/>
        </w:rPr>
        <w:t>臺灣教育創新倡議：打造新的教育社會契約</w:t>
      </w:r>
    </w:p>
    <w:p w:rsidR="00117999" w:rsidRPr="009700DF" w:rsidRDefault="00A809DF" w:rsidP="00A921EC">
      <w:pPr>
        <w:widowControl/>
        <w:rPr>
          <w:rFonts w:cs="Arial"/>
          <w:kern w:val="0"/>
          <w:sz w:val="27"/>
          <w:szCs w:val="27"/>
        </w:rPr>
      </w:pPr>
      <w:r w:rsidRPr="009700DF">
        <w:rPr>
          <w:rFonts w:cs="Arial"/>
          <w:kern w:val="0"/>
          <w:sz w:val="27"/>
          <w:szCs w:val="27"/>
        </w:rPr>
        <w:br/>
      </w:r>
      <w:r w:rsidRPr="009700DF">
        <w:rPr>
          <w:rFonts w:cs="Arial"/>
          <w:b/>
          <w:bCs/>
          <w:kern w:val="0"/>
          <w:sz w:val="27"/>
          <w:szCs w:val="27"/>
        </w:rPr>
        <w:t>二、編輯緣起</w:t>
      </w:r>
      <w:r w:rsidR="00F00C86" w:rsidRPr="009700DF">
        <w:rPr>
          <w:rFonts w:cs="Arial" w:hint="eastAsia"/>
          <w:b/>
          <w:bCs/>
          <w:kern w:val="0"/>
          <w:sz w:val="27"/>
          <w:szCs w:val="27"/>
        </w:rPr>
        <w:t xml:space="preserve"> </w:t>
      </w:r>
      <w:r w:rsidRPr="009700DF">
        <w:rPr>
          <w:rFonts w:cs="Arial"/>
          <w:b/>
          <w:bCs/>
          <w:color w:val="FF0000"/>
          <w:kern w:val="0"/>
          <w:sz w:val="27"/>
          <w:szCs w:val="27"/>
        </w:rPr>
        <w:br/>
      </w:r>
      <w:r w:rsidR="00191852" w:rsidRPr="009700DF">
        <w:rPr>
          <w:rFonts w:cs="Arial" w:hint="eastAsia"/>
          <w:kern w:val="0"/>
          <w:sz w:val="27"/>
          <w:szCs w:val="27"/>
        </w:rPr>
        <w:t xml:space="preserve"> </w:t>
      </w:r>
      <w:r w:rsidR="00191852" w:rsidRPr="009700DF">
        <w:rPr>
          <w:rFonts w:cs="Arial"/>
          <w:kern w:val="0"/>
          <w:sz w:val="27"/>
          <w:szCs w:val="27"/>
        </w:rPr>
        <w:t xml:space="preserve">   </w:t>
      </w:r>
    </w:p>
    <w:p w:rsidR="009700DF" w:rsidRPr="009700DF" w:rsidRDefault="009700DF" w:rsidP="009700DF">
      <w:pPr>
        <w:widowControl/>
        <w:spacing w:afterLines="50" w:after="180"/>
        <w:ind w:firstLineChars="200" w:firstLine="480"/>
        <w:jc w:val="both"/>
        <w:rPr>
          <w:kern w:val="0"/>
        </w:rPr>
      </w:pPr>
      <w:r w:rsidRPr="009700DF">
        <w:rPr>
          <w:rFonts w:hint="eastAsia"/>
          <w:kern w:val="0"/>
        </w:rPr>
        <w:t>聯合國教科文組織（</w:t>
      </w:r>
      <w:r w:rsidRPr="009700DF">
        <w:rPr>
          <w:kern w:val="0"/>
        </w:rPr>
        <w:t>UNESCO</w:t>
      </w:r>
      <w:r w:rsidRPr="009700DF">
        <w:rPr>
          <w:rFonts w:hint="eastAsia"/>
          <w:kern w:val="0"/>
        </w:rPr>
        <w:t>）在</w:t>
      </w:r>
      <w:r w:rsidRPr="009700DF">
        <w:rPr>
          <w:rFonts w:hint="eastAsia"/>
          <w:kern w:val="0"/>
        </w:rPr>
        <w:t>2021</w:t>
      </w:r>
      <w:r w:rsidRPr="009700DF">
        <w:rPr>
          <w:rFonts w:hint="eastAsia"/>
          <w:kern w:val="0"/>
        </w:rPr>
        <w:t>年出版</w:t>
      </w:r>
      <w:proofErr w:type="gramStart"/>
      <w:r w:rsidRPr="009700DF">
        <w:rPr>
          <w:rFonts w:hint="eastAsia"/>
          <w:kern w:val="0"/>
        </w:rPr>
        <w:t>《</w:t>
      </w:r>
      <w:proofErr w:type="gramEnd"/>
      <w:r w:rsidRPr="009700DF">
        <w:rPr>
          <w:rFonts w:hint="eastAsia"/>
          <w:kern w:val="0"/>
        </w:rPr>
        <w:t>一起重新構想我們的未來：爲教育打造新的社會契約》（</w:t>
      </w:r>
      <w:r w:rsidRPr="009700DF">
        <w:rPr>
          <w:kern w:val="0"/>
        </w:rPr>
        <w:t>Reimagining our futures together: A new social contract for education</w:t>
      </w:r>
      <w:proofErr w:type="gramStart"/>
      <w:r w:rsidRPr="009700DF">
        <w:rPr>
          <w:rFonts w:hint="eastAsia"/>
          <w:kern w:val="0"/>
        </w:rPr>
        <w:t>）</w:t>
      </w:r>
      <w:proofErr w:type="gramEnd"/>
      <w:r w:rsidRPr="009700DF">
        <w:rPr>
          <w:rFonts w:hint="eastAsia"/>
          <w:kern w:val="0"/>
        </w:rPr>
        <w:t>倡議報告書，「展望</w:t>
      </w:r>
      <w:r w:rsidRPr="009700DF">
        <w:rPr>
          <w:rFonts w:hint="eastAsia"/>
          <w:kern w:val="0"/>
        </w:rPr>
        <w:t>2050</w:t>
      </w:r>
      <w:r w:rsidRPr="009700DF">
        <w:rPr>
          <w:rFonts w:hint="eastAsia"/>
          <w:kern w:val="0"/>
        </w:rPr>
        <w:t>年及以後，該報告為教育政策和教育實踐提出願景和策略」，呼籲「促進新的教育社會契約」。所謂社會契約，是指社會成員之間為追求共同利益而產生的共識或協議，它可以是正式載入法律之中，也可以是內嵌於文化的規範、承諾或原則，而教育社會契約，即是從教育之公共目的性出發所建立之共同願景。當前全世界人類正面臨許多重大危機，例如不斷擴大的社會和經濟不平等、氣候變化、生物多樣性消失、地球資源過度消耗、戰爭威脅、社會暴力、性別不平等及性別暴力、人工智慧的發展與挑戰等，導致人們對於未來世界的圖像越來越模糊並產生不安全感。</w:t>
      </w:r>
      <w:proofErr w:type="gramStart"/>
      <w:r w:rsidRPr="009700DF">
        <w:rPr>
          <w:rFonts w:hint="eastAsia"/>
          <w:kern w:val="0"/>
        </w:rPr>
        <w:t>此外，</w:t>
      </w:r>
      <w:proofErr w:type="gramEnd"/>
      <w:r w:rsidRPr="009700DF">
        <w:rPr>
          <w:rFonts w:hint="eastAsia"/>
          <w:kern w:val="0"/>
        </w:rPr>
        <w:t>科技和網路的發達，促使人與人之間的聯繫更加緊密，卻也助長了社會不同群體的分裂和全球緊張局勢，尤其在席捲全球的疫情之後，更顯示出人類的脆弱和渺小。因此如同該報告書指出，</w:t>
      </w:r>
      <w:r w:rsidRPr="009700DF">
        <w:rPr>
          <w:rFonts w:hint="eastAsia"/>
          <w:kern w:val="0"/>
        </w:rPr>
        <w:t>20</w:t>
      </w:r>
      <w:r w:rsidRPr="009700DF">
        <w:rPr>
          <w:rFonts w:hint="eastAsia"/>
          <w:kern w:val="0"/>
        </w:rPr>
        <w:t>世紀是以義務教育為教育社會契約，但面對上述</w:t>
      </w:r>
      <w:r w:rsidRPr="009700DF">
        <w:rPr>
          <w:rFonts w:hint="eastAsia"/>
          <w:kern w:val="0"/>
        </w:rPr>
        <w:t>21</w:t>
      </w:r>
      <w:r w:rsidRPr="009700DF">
        <w:rPr>
          <w:rFonts w:hint="eastAsia"/>
          <w:kern w:val="0"/>
        </w:rPr>
        <w:t>世紀出現的許多新危機，我們必須在「社會、經濟和環境正義的基礎上」，團結合作重塑教育，建立新的教育契約，提供必要的知識和創新，以應對全球人類面臨之共同的挑戰，</w:t>
      </w:r>
      <w:r w:rsidRPr="009700DF">
        <w:rPr>
          <w:rFonts w:hint="eastAsia"/>
          <w:kern w:val="0"/>
        </w:rPr>
        <w:lastRenderedPageBreak/>
        <w:t>打造永續發展與和平的未來。該報告書提示教育工作者，在建構新的教育社會契約時，應先思考教育的三個根本問題：「當前的那些工作應繼續？那些應摒棄？還有那些需要創造性地全新打造？」並特别考察了以下有待反思的關鍵主題之前景，包括：可持續性；知識；學習；教師與教學；工作、技能和能力；公民意識；民主和社會包容；公立教育；高等教育、研究和創新等。</w:t>
      </w:r>
    </w:p>
    <w:p w:rsidR="009700DF" w:rsidRPr="009700DF" w:rsidRDefault="009700DF" w:rsidP="009700DF">
      <w:pPr>
        <w:widowControl/>
        <w:spacing w:afterLines="50" w:after="180"/>
        <w:ind w:firstLineChars="200" w:firstLine="480"/>
        <w:jc w:val="both"/>
        <w:rPr>
          <w:kern w:val="0"/>
        </w:rPr>
      </w:pPr>
      <w:r w:rsidRPr="009700DF">
        <w:rPr>
          <w:rFonts w:hint="eastAsia"/>
          <w:kern w:val="0"/>
        </w:rPr>
        <w:t>從上述觀點來看具體的教育創新倡議或策略，我們可以思考：例如，將當前重要的社會契約，如「永續發展目標」（</w:t>
      </w:r>
      <w:r w:rsidRPr="009700DF">
        <w:rPr>
          <w:kern w:val="0"/>
        </w:rPr>
        <w:t>SDGs</w:t>
      </w:r>
      <w:r w:rsidRPr="009700DF">
        <w:rPr>
          <w:rFonts w:hint="eastAsia"/>
          <w:kern w:val="0"/>
        </w:rPr>
        <w:t>）、「消除對婦女一切形式歧視公約」（</w:t>
      </w:r>
      <w:r w:rsidRPr="009700DF">
        <w:rPr>
          <w:kern w:val="0"/>
        </w:rPr>
        <w:t>CEDAW</w:t>
      </w:r>
      <w:r w:rsidRPr="009700DF">
        <w:rPr>
          <w:rFonts w:hint="eastAsia"/>
          <w:kern w:val="0"/>
        </w:rPr>
        <w:t>）、「身心障礙者權利公約」（</w:t>
      </w:r>
      <w:r w:rsidRPr="009700DF">
        <w:rPr>
          <w:kern w:val="0"/>
        </w:rPr>
        <w:t>CRPD</w:t>
      </w:r>
      <w:r w:rsidRPr="009700DF">
        <w:rPr>
          <w:rFonts w:hint="eastAsia"/>
          <w:kern w:val="0"/>
        </w:rPr>
        <w:t>）、「兒童權利公約」（</w:t>
      </w:r>
      <w:r w:rsidRPr="009700DF">
        <w:rPr>
          <w:kern w:val="0"/>
        </w:rPr>
        <w:t>CRC</w:t>
      </w:r>
      <w:r w:rsidRPr="009700DF">
        <w:rPr>
          <w:rFonts w:hint="eastAsia"/>
          <w:kern w:val="0"/>
        </w:rPr>
        <w:t>）、「聯合國氣候變化綱要公約」（</w:t>
      </w:r>
      <w:r w:rsidRPr="009700DF">
        <w:rPr>
          <w:kern w:val="0"/>
        </w:rPr>
        <w:t>UNFCCC</w:t>
      </w:r>
      <w:r w:rsidRPr="009700DF">
        <w:rPr>
          <w:rFonts w:hint="eastAsia"/>
          <w:kern w:val="0"/>
        </w:rPr>
        <w:t>）等，落實於教育之中；加強教育的公平性、受教機會均等、社會正義及終身學習能力；在課程和教學中提供跨文化和跨學科課程，涵養同理心及消除偏見和歧視；培養學生獨立思考、批判性思維，參與對話與共同合作行動之能力，以及願意改變自己和改善社會的願景；期許教育工作者做為轉化型的知識份子，透過教學專業發展及合作，引領各級學校實現公正和公平的未來等。而這些教育革新目標的構築及實踐，需要建立新的教育社會契約，即透過更積極的公眾對話和行動策略，團結合作形成共識，確保個人及不同群體皆有終身接受優質教育之權利，作好因應未來挑戰的準備。是以本會將一年一度的</w:t>
      </w:r>
      <w:r w:rsidRPr="009700DF">
        <w:rPr>
          <w:rFonts w:hint="eastAsia"/>
          <w:kern w:val="0"/>
        </w:rPr>
        <w:t>2024</w:t>
      </w:r>
      <w:r w:rsidRPr="009700DF">
        <w:rPr>
          <w:rFonts w:hint="eastAsia"/>
          <w:kern w:val="0"/>
        </w:rPr>
        <w:t>年專書主題訂為：</w:t>
      </w:r>
      <w:r w:rsidRPr="009700DF">
        <w:rPr>
          <w:kern w:val="0"/>
        </w:rPr>
        <w:t>｢</w:t>
      </w:r>
      <w:r w:rsidRPr="009700DF">
        <w:rPr>
          <w:rFonts w:hint="eastAsia"/>
          <w:kern w:val="0"/>
        </w:rPr>
        <w:t>臺灣教育創新倡議：打造新的教育社會契約</w:t>
      </w:r>
      <w:r w:rsidRPr="009700DF">
        <w:rPr>
          <w:kern w:val="0"/>
        </w:rPr>
        <w:t>｣</w:t>
      </w:r>
      <w:r w:rsidRPr="009700DF">
        <w:rPr>
          <w:rFonts w:hint="eastAsia"/>
          <w:kern w:val="0"/>
        </w:rPr>
        <w:t>，期望藉由學術專論與交流，喚起教育界從教育社會契約的視角，探究如何面對挑戰，以及對各項教育革新倡議進行深入探討與省思。</w:t>
      </w:r>
    </w:p>
    <w:p w:rsidR="009700DF" w:rsidRPr="009700DF" w:rsidRDefault="009700DF" w:rsidP="009700DF">
      <w:pPr>
        <w:widowControl/>
        <w:spacing w:afterLines="50" w:after="180"/>
        <w:ind w:firstLineChars="200" w:firstLine="480"/>
        <w:jc w:val="both"/>
        <w:rPr>
          <w:kern w:val="0"/>
        </w:rPr>
      </w:pPr>
      <w:r w:rsidRPr="009700DF">
        <w:rPr>
          <w:rFonts w:hint="eastAsia"/>
          <w:kern w:val="0"/>
        </w:rPr>
        <w:t>臺灣教育評論學會成立於</w:t>
      </w:r>
      <w:r w:rsidRPr="009700DF">
        <w:rPr>
          <w:rFonts w:hint="eastAsia"/>
          <w:kern w:val="0"/>
        </w:rPr>
        <w:t>2010</w:t>
      </w:r>
      <w:r w:rsidRPr="009700DF">
        <w:rPr>
          <w:rFonts w:hint="eastAsia"/>
          <w:kern w:val="0"/>
        </w:rPr>
        <w:t>年，一向關注教育的重要發展與動向趨勢；本學會「臺灣教育評論月刊」至</w:t>
      </w:r>
      <w:r w:rsidRPr="009700DF">
        <w:rPr>
          <w:rFonts w:hint="eastAsia"/>
          <w:kern w:val="0"/>
        </w:rPr>
        <w:t>2023</w:t>
      </w:r>
      <w:r w:rsidRPr="009700DF">
        <w:rPr>
          <w:rFonts w:hint="eastAsia"/>
          <w:kern w:val="0"/>
        </w:rPr>
        <w:t>年已連續五年榮獲國家圖書館「臺灣學術資源影響力」期刊資源貢獻獎前十名。此次</w:t>
      </w:r>
      <w:r w:rsidRPr="009700DF">
        <w:rPr>
          <w:rFonts w:hint="eastAsia"/>
          <w:kern w:val="0"/>
        </w:rPr>
        <w:t>2024</w:t>
      </w:r>
      <w:r w:rsidRPr="009700DF">
        <w:rPr>
          <w:rFonts w:hint="eastAsia"/>
          <w:kern w:val="0"/>
        </w:rPr>
        <w:t>年度專書是本會的第十三本專書，特別敦請國立</w:t>
      </w:r>
      <w:proofErr w:type="gramStart"/>
      <w:r w:rsidRPr="009700DF">
        <w:rPr>
          <w:rFonts w:hint="eastAsia"/>
          <w:kern w:val="0"/>
        </w:rPr>
        <w:t>臺</w:t>
      </w:r>
      <w:proofErr w:type="gramEnd"/>
      <w:r w:rsidRPr="009700DF">
        <w:rPr>
          <w:rFonts w:hint="eastAsia"/>
          <w:kern w:val="0"/>
        </w:rPr>
        <w:t>東大學張如慧教授與國立高雄科技大學吳俊憲教授共同主編，預訂於</w:t>
      </w:r>
      <w:r w:rsidRPr="009700DF">
        <w:rPr>
          <w:rFonts w:hint="eastAsia"/>
          <w:kern w:val="0"/>
        </w:rPr>
        <w:t>2024</w:t>
      </w:r>
      <w:r w:rsidRPr="009700DF">
        <w:rPr>
          <w:rFonts w:hint="eastAsia"/>
          <w:kern w:val="0"/>
        </w:rPr>
        <w:t>年</w:t>
      </w:r>
      <w:r w:rsidRPr="009700DF">
        <w:rPr>
          <w:rFonts w:hint="eastAsia"/>
          <w:kern w:val="0"/>
        </w:rPr>
        <w:t>10</w:t>
      </w:r>
      <w:r w:rsidRPr="009700DF">
        <w:rPr>
          <w:rFonts w:hint="eastAsia"/>
          <w:kern w:val="0"/>
        </w:rPr>
        <w:t>月出版，收納</w:t>
      </w:r>
      <w:r w:rsidRPr="009700DF">
        <w:rPr>
          <w:rFonts w:hint="eastAsia"/>
          <w:kern w:val="0"/>
        </w:rPr>
        <w:t>10~15</w:t>
      </w:r>
      <w:r w:rsidRPr="009700DF">
        <w:rPr>
          <w:rFonts w:hint="eastAsia"/>
          <w:kern w:val="0"/>
        </w:rPr>
        <w:t>篇評論專文，兼採邀稿和徵稿。</w:t>
      </w:r>
      <w:proofErr w:type="gramStart"/>
      <w:r w:rsidRPr="009700DF">
        <w:rPr>
          <w:rFonts w:hint="eastAsia"/>
          <w:kern w:val="0"/>
        </w:rPr>
        <w:t>祈</w:t>
      </w:r>
      <w:proofErr w:type="gramEnd"/>
      <w:r w:rsidRPr="009700DF">
        <w:rPr>
          <w:rFonts w:hint="eastAsia"/>
          <w:kern w:val="0"/>
        </w:rPr>
        <w:t>願各家先進與專家學者，</w:t>
      </w:r>
      <w:proofErr w:type="gramStart"/>
      <w:r w:rsidRPr="009700DF">
        <w:rPr>
          <w:rFonts w:hint="eastAsia"/>
          <w:kern w:val="0"/>
        </w:rPr>
        <w:t>不吝賜稿</w:t>
      </w:r>
      <w:proofErr w:type="gramEnd"/>
      <w:r w:rsidRPr="009700DF">
        <w:rPr>
          <w:rFonts w:hint="eastAsia"/>
          <w:kern w:val="0"/>
        </w:rPr>
        <w:t>以光篇幅，俾利教育之改善暨品質之提升。</w:t>
      </w:r>
    </w:p>
    <w:p w:rsidR="00A809DF" w:rsidRPr="009700DF" w:rsidRDefault="00A809DF" w:rsidP="00A809DF">
      <w:pPr>
        <w:rPr>
          <w:b/>
          <w:bCs/>
          <w:sz w:val="27"/>
          <w:szCs w:val="27"/>
        </w:rPr>
      </w:pPr>
      <w:r w:rsidRPr="009700DF">
        <w:rPr>
          <w:sz w:val="27"/>
          <w:szCs w:val="27"/>
        </w:rPr>
        <w:br/>
      </w:r>
      <w:r w:rsidRPr="009700DF">
        <w:rPr>
          <w:b/>
          <w:bCs/>
          <w:sz w:val="27"/>
          <w:szCs w:val="27"/>
        </w:rPr>
        <w:t>三、撰稿重點</w:t>
      </w:r>
    </w:p>
    <w:p w:rsidR="00A921EC" w:rsidRPr="009700DF" w:rsidRDefault="00A921EC" w:rsidP="00A921EC">
      <w:pPr>
        <w:rPr>
          <w:sz w:val="27"/>
          <w:szCs w:val="27"/>
        </w:rPr>
      </w:pPr>
    </w:p>
    <w:p w:rsidR="009700DF" w:rsidRPr="009700DF" w:rsidRDefault="009700DF" w:rsidP="009700DF">
      <w:pPr>
        <w:widowControl/>
        <w:spacing w:afterLines="50" w:after="180"/>
        <w:ind w:firstLineChars="200" w:firstLine="480"/>
        <w:jc w:val="both"/>
        <w:rPr>
          <w:szCs w:val="27"/>
        </w:rPr>
      </w:pPr>
      <w:r w:rsidRPr="009700DF">
        <w:rPr>
          <w:rFonts w:hint="eastAsia"/>
          <w:szCs w:val="27"/>
        </w:rPr>
        <w:t>請依本書呼應聯合國教育未來報告書之編輯方針，思考台灣未來社會發展及教育創新，打造我國新的教育社會契約，參考下列撰稿重點自訂題目：</w:t>
      </w:r>
    </w:p>
    <w:p w:rsidR="009700DF" w:rsidRPr="009700DF" w:rsidRDefault="009700DF" w:rsidP="009700DF">
      <w:pPr>
        <w:widowControl/>
        <w:numPr>
          <w:ilvl w:val="0"/>
          <w:numId w:val="1"/>
        </w:numPr>
        <w:rPr>
          <w:sz w:val="27"/>
          <w:szCs w:val="27"/>
        </w:rPr>
      </w:pPr>
      <w:r w:rsidRPr="009700DF">
        <w:rPr>
          <w:rFonts w:hint="eastAsia"/>
          <w:sz w:val="27"/>
          <w:szCs w:val="27"/>
        </w:rPr>
        <w:t>世界各國對教育社會契約的探究與教育評論。</w:t>
      </w:r>
    </w:p>
    <w:p w:rsidR="009700DF" w:rsidRPr="009700DF" w:rsidRDefault="009700DF" w:rsidP="009700DF">
      <w:pPr>
        <w:widowControl/>
        <w:numPr>
          <w:ilvl w:val="0"/>
          <w:numId w:val="1"/>
        </w:numPr>
        <w:rPr>
          <w:sz w:val="27"/>
          <w:szCs w:val="27"/>
        </w:rPr>
      </w:pPr>
      <w:r w:rsidRPr="009700DF">
        <w:rPr>
          <w:rFonts w:hint="eastAsia"/>
          <w:sz w:val="27"/>
          <w:szCs w:val="27"/>
        </w:rPr>
        <w:t>大學、中小學、幼兒教育政策發展的挑戰與評論。</w:t>
      </w:r>
    </w:p>
    <w:p w:rsidR="009700DF" w:rsidRPr="009700DF" w:rsidRDefault="009700DF" w:rsidP="009700DF">
      <w:pPr>
        <w:widowControl/>
        <w:numPr>
          <w:ilvl w:val="0"/>
          <w:numId w:val="1"/>
        </w:numPr>
        <w:rPr>
          <w:sz w:val="27"/>
          <w:szCs w:val="27"/>
        </w:rPr>
      </w:pPr>
      <w:r w:rsidRPr="009700DF">
        <w:rPr>
          <w:rFonts w:hint="eastAsia"/>
          <w:sz w:val="27"/>
          <w:szCs w:val="27"/>
        </w:rPr>
        <w:t>大學、中小學、幼兒課程與教學的創新議題與評論。</w:t>
      </w:r>
    </w:p>
    <w:p w:rsidR="009700DF" w:rsidRPr="009700DF" w:rsidRDefault="009700DF" w:rsidP="009700DF">
      <w:pPr>
        <w:widowControl/>
        <w:numPr>
          <w:ilvl w:val="0"/>
          <w:numId w:val="1"/>
        </w:numPr>
        <w:rPr>
          <w:sz w:val="27"/>
          <w:szCs w:val="27"/>
        </w:rPr>
      </w:pPr>
      <w:r w:rsidRPr="009700DF">
        <w:rPr>
          <w:rFonts w:hint="eastAsia"/>
          <w:sz w:val="27"/>
          <w:szCs w:val="27"/>
        </w:rPr>
        <w:t>大學、中小學、幼兒師資培育的創新議題與評論。</w:t>
      </w:r>
    </w:p>
    <w:p w:rsidR="009700DF" w:rsidRPr="009700DF" w:rsidRDefault="009700DF" w:rsidP="009700DF">
      <w:pPr>
        <w:widowControl/>
        <w:numPr>
          <w:ilvl w:val="0"/>
          <w:numId w:val="1"/>
        </w:numPr>
        <w:rPr>
          <w:sz w:val="27"/>
          <w:szCs w:val="27"/>
        </w:rPr>
      </w:pPr>
      <w:r w:rsidRPr="009700DF">
        <w:rPr>
          <w:rFonts w:hint="eastAsia"/>
          <w:sz w:val="27"/>
          <w:szCs w:val="27"/>
        </w:rPr>
        <w:t>其他教育創新議題與評論。</w:t>
      </w:r>
    </w:p>
    <w:p w:rsidR="00A809DF" w:rsidRPr="009700DF" w:rsidRDefault="00A809DF" w:rsidP="00A809DF">
      <w:pPr>
        <w:widowControl/>
        <w:rPr>
          <w:rFonts w:cs="Arial"/>
          <w:b/>
          <w:bCs/>
          <w:kern w:val="0"/>
          <w:sz w:val="27"/>
          <w:szCs w:val="27"/>
        </w:rPr>
      </w:pPr>
    </w:p>
    <w:p w:rsidR="00883DFC" w:rsidRDefault="00A809DF" w:rsidP="009700DF">
      <w:pPr>
        <w:widowControl/>
        <w:rPr>
          <w:rFonts w:cs="Arial"/>
          <w:kern w:val="0"/>
          <w:sz w:val="27"/>
          <w:szCs w:val="27"/>
        </w:rPr>
      </w:pPr>
      <w:r w:rsidRPr="009700DF">
        <w:rPr>
          <w:rFonts w:cs="Arial"/>
          <w:b/>
          <w:bCs/>
          <w:kern w:val="0"/>
          <w:sz w:val="27"/>
          <w:szCs w:val="27"/>
        </w:rPr>
        <w:lastRenderedPageBreak/>
        <w:t>四、</w:t>
      </w:r>
      <w:r w:rsidR="009700DF">
        <w:rPr>
          <w:rFonts w:cs="Arial" w:hint="eastAsia"/>
          <w:b/>
          <w:bCs/>
          <w:kern w:val="0"/>
          <w:sz w:val="27"/>
          <w:szCs w:val="27"/>
        </w:rPr>
        <w:t>格式</w:t>
      </w:r>
      <w:r w:rsidRPr="009700DF">
        <w:rPr>
          <w:rFonts w:cs="Arial"/>
          <w:b/>
          <w:bCs/>
          <w:kern w:val="0"/>
          <w:sz w:val="27"/>
          <w:szCs w:val="27"/>
        </w:rPr>
        <w:t>與字數</w:t>
      </w:r>
      <w:r w:rsidRPr="009700DF">
        <w:rPr>
          <w:rFonts w:cs="Arial"/>
          <w:b/>
          <w:bCs/>
          <w:kern w:val="0"/>
          <w:sz w:val="27"/>
          <w:szCs w:val="27"/>
        </w:rPr>
        <w:br/>
      </w:r>
    </w:p>
    <w:p w:rsidR="009700DF" w:rsidRPr="00883DFC" w:rsidRDefault="009700DF" w:rsidP="001A14A0">
      <w:pPr>
        <w:pStyle w:val="ac"/>
        <w:widowControl/>
        <w:numPr>
          <w:ilvl w:val="0"/>
          <w:numId w:val="3"/>
        </w:numPr>
        <w:spacing w:afterLines="50" w:after="180"/>
        <w:ind w:leftChars="0" w:left="482"/>
        <w:rPr>
          <w:rFonts w:cs="Arial"/>
          <w:kern w:val="0"/>
          <w:sz w:val="27"/>
          <w:szCs w:val="27"/>
        </w:rPr>
      </w:pPr>
      <w:r w:rsidRPr="00883DFC">
        <w:rPr>
          <w:rFonts w:cs="Arial" w:hint="eastAsia"/>
          <w:kern w:val="0"/>
          <w:sz w:val="27"/>
          <w:szCs w:val="27"/>
        </w:rPr>
        <w:t>字數：</w:t>
      </w:r>
      <w:r w:rsidRPr="00883DFC">
        <w:rPr>
          <w:rFonts w:cs="Arial" w:hint="eastAsia"/>
          <w:kern w:val="0"/>
          <w:sz w:val="27"/>
          <w:szCs w:val="27"/>
        </w:rPr>
        <w:t>8,000~12,000</w:t>
      </w:r>
      <w:r w:rsidRPr="00883DFC">
        <w:rPr>
          <w:rFonts w:cs="Arial" w:hint="eastAsia"/>
          <w:kern w:val="0"/>
          <w:sz w:val="27"/>
          <w:szCs w:val="27"/>
        </w:rPr>
        <w:t>字（含空白、標點、圖表、註解、註腳、參考書目）。專書篇章無須寫中英文摘要。</w:t>
      </w:r>
    </w:p>
    <w:p w:rsidR="009700DF" w:rsidRPr="009700DF" w:rsidRDefault="009700DF" w:rsidP="001A14A0">
      <w:pPr>
        <w:pStyle w:val="ac"/>
        <w:widowControl/>
        <w:numPr>
          <w:ilvl w:val="0"/>
          <w:numId w:val="3"/>
        </w:numPr>
        <w:spacing w:afterLines="50" w:after="180"/>
        <w:ind w:leftChars="0" w:left="482"/>
        <w:rPr>
          <w:rFonts w:cs="Arial"/>
          <w:kern w:val="0"/>
          <w:sz w:val="27"/>
          <w:szCs w:val="27"/>
        </w:rPr>
      </w:pPr>
      <w:r w:rsidRPr="009700DF">
        <w:rPr>
          <w:rFonts w:cs="Arial" w:hint="eastAsia"/>
          <w:kern w:val="0"/>
          <w:sz w:val="27"/>
          <w:szCs w:val="27"/>
        </w:rPr>
        <w:t>引</w:t>
      </w:r>
      <w:proofErr w:type="gramStart"/>
      <w:r w:rsidRPr="009700DF">
        <w:rPr>
          <w:rFonts w:cs="Arial" w:hint="eastAsia"/>
          <w:kern w:val="0"/>
          <w:sz w:val="27"/>
          <w:szCs w:val="27"/>
        </w:rPr>
        <w:t>註</w:t>
      </w:r>
      <w:proofErr w:type="gramEnd"/>
      <w:r w:rsidRPr="009700DF">
        <w:rPr>
          <w:rFonts w:cs="Arial" w:hint="eastAsia"/>
          <w:kern w:val="0"/>
          <w:sz w:val="27"/>
          <w:szCs w:val="27"/>
        </w:rPr>
        <w:t>參考格式：美國心理學會（</w:t>
      </w:r>
      <w:r w:rsidRPr="009700DF">
        <w:rPr>
          <w:rFonts w:cs="Arial" w:hint="eastAsia"/>
          <w:kern w:val="0"/>
          <w:sz w:val="27"/>
          <w:szCs w:val="27"/>
        </w:rPr>
        <w:t>APA</w:t>
      </w:r>
      <w:r w:rsidRPr="009700DF">
        <w:rPr>
          <w:rFonts w:cs="Arial" w:hint="eastAsia"/>
          <w:kern w:val="0"/>
          <w:sz w:val="27"/>
          <w:szCs w:val="27"/>
        </w:rPr>
        <w:t>）格式第七版。</w:t>
      </w:r>
    </w:p>
    <w:p w:rsidR="001A14A0" w:rsidRDefault="009700DF" w:rsidP="001A14A0">
      <w:pPr>
        <w:pStyle w:val="ac"/>
        <w:widowControl/>
        <w:numPr>
          <w:ilvl w:val="0"/>
          <w:numId w:val="3"/>
        </w:numPr>
        <w:spacing w:afterLines="50" w:after="180"/>
        <w:ind w:leftChars="0" w:left="482"/>
        <w:rPr>
          <w:rFonts w:cs="Arial"/>
          <w:kern w:val="0"/>
          <w:sz w:val="27"/>
          <w:szCs w:val="27"/>
        </w:rPr>
      </w:pPr>
      <w:r w:rsidRPr="001A14A0">
        <w:rPr>
          <w:rFonts w:cs="Arial" w:hint="eastAsia"/>
          <w:kern w:val="0"/>
          <w:sz w:val="27"/>
          <w:szCs w:val="27"/>
        </w:rPr>
        <w:t>文稿格式：論文稿件請自行打字，並以</w:t>
      </w:r>
      <w:r w:rsidRPr="001A14A0">
        <w:rPr>
          <w:rFonts w:cs="Arial" w:hint="eastAsia"/>
          <w:kern w:val="0"/>
          <w:sz w:val="27"/>
          <w:szCs w:val="27"/>
        </w:rPr>
        <w:t>WinWord</w:t>
      </w:r>
      <w:r w:rsidRPr="001A14A0">
        <w:rPr>
          <w:rFonts w:cs="Arial" w:hint="eastAsia"/>
          <w:kern w:val="0"/>
          <w:sz w:val="27"/>
          <w:szCs w:val="27"/>
        </w:rPr>
        <w:t>儲存，以</w:t>
      </w:r>
      <w:r w:rsidRPr="001A14A0">
        <w:rPr>
          <w:rFonts w:cs="Arial" w:hint="eastAsia"/>
          <w:kern w:val="0"/>
          <w:sz w:val="27"/>
          <w:szCs w:val="27"/>
        </w:rPr>
        <w:t>A4</w:t>
      </w:r>
      <w:r w:rsidRPr="001A14A0">
        <w:rPr>
          <w:rFonts w:cs="Arial" w:hint="eastAsia"/>
          <w:kern w:val="0"/>
          <w:sz w:val="27"/>
          <w:szCs w:val="27"/>
        </w:rPr>
        <w:t>格式</w:t>
      </w:r>
      <w:proofErr w:type="gramStart"/>
      <w:r w:rsidRPr="001A14A0">
        <w:rPr>
          <w:rFonts w:cs="Arial" w:hint="eastAsia"/>
          <w:kern w:val="0"/>
          <w:sz w:val="27"/>
          <w:szCs w:val="27"/>
        </w:rPr>
        <w:t>直式橫書</w:t>
      </w:r>
      <w:proofErr w:type="gramEnd"/>
      <w:r w:rsidRPr="001A14A0">
        <w:rPr>
          <w:rFonts w:cs="Arial" w:hint="eastAsia"/>
          <w:kern w:val="0"/>
          <w:sz w:val="27"/>
          <w:szCs w:val="27"/>
        </w:rPr>
        <w:t>排版。各層次之標題號如下：</w:t>
      </w:r>
    </w:p>
    <w:p w:rsidR="00A809DF" w:rsidRPr="001A14A0" w:rsidRDefault="009700DF" w:rsidP="001A14A0">
      <w:pPr>
        <w:pStyle w:val="ac"/>
        <w:widowControl/>
        <w:numPr>
          <w:ilvl w:val="1"/>
          <w:numId w:val="3"/>
        </w:numPr>
        <w:spacing w:afterLines="50" w:after="180"/>
        <w:ind w:leftChars="0"/>
        <w:rPr>
          <w:rFonts w:cs="Arial"/>
          <w:kern w:val="0"/>
          <w:sz w:val="27"/>
          <w:szCs w:val="27"/>
        </w:rPr>
      </w:pPr>
      <w:r w:rsidRPr="001A14A0">
        <w:rPr>
          <w:rFonts w:cs="Arial" w:hint="eastAsia"/>
          <w:kern w:val="0"/>
          <w:sz w:val="27"/>
          <w:szCs w:val="27"/>
        </w:rPr>
        <w:t>一、</w:t>
      </w:r>
      <w:r w:rsidR="001A14A0">
        <w:rPr>
          <w:rFonts w:cs="Arial" w:hint="eastAsia"/>
          <w:kern w:val="0"/>
          <w:sz w:val="27"/>
          <w:szCs w:val="27"/>
        </w:rPr>
        <w:t xml:space="preserve"> </w:t>
      </w:r>
      <w:r w:rsidRPr="001A14A0">
        <w:rPr>
          <w:rFonts w:cs="Arial" w:hint="eastAsia"/>
          <w:kern w:val="0"/>
          <w:sz w:val="27"/>
          <w:szCs w:val="27"/>
        </w:rPr>
        <w:t>（一）</w:t>
      </w:r>
      <w:r w:rsidRPr="001A14A0">
        <w:rPr>
          <w:rFonts w:cs="Arial" w:hint="eastAsia"/>
          <w:kern w:val="0"/>
          <w:sz w:val="27"/>
          <w:szCs w:val="27"/>
        </w:rPr>
        <w:t xml:space="preserve"> 1.</w:t>
      </w:r>
      <w:r w:rsidRPr="001A14A0">
        <w:rPr>
          <w:rFonts w:cs="Arial" w:hint="eastAsia"/>
          <w:kern w:val="0"/>
          <w:sz w:val="27"/>
          <w:szCs w:val="27"/>
        </w:rPr>
        <w:t>（</w:t>
      </w:r>
      <w:r w:rsidRPr="001A14A0">
        <w:rPr>
          <w:rFonts w:cs="Arial" w:hint="eastAsia"/>
          <w:kern w:val="0"/>
          <w:sz w:val="27"/>
          <w:szCs w:val="27"/>
        </w:rPr>
        <w:t>1</w:t>
      </w:r>
      <w:r w:rsidRPr="001A14A0">
        <w:rPr>
          <w:rFonts w:cs="Arial" w:hint="eastAsia"/>
          <w:kern w:val="0"/>
          <w:sz w:val="27"/>
          <w:szCs w:val="27"/>
        </w:rPr>
        <w:t>）</w:t>
      </w:r>
      <w:r w:rsidRPr="00AB3B79">
        <w:rPr>
          <w:rFonts w:ascii="標楷體" w:eastAsia="標楷體" w:hAnsi="標楷體"/>
        </w:rPr>
        <w:sym w:font="Wingdings" w:char="F081"/>
      </w:r>
      <w:r w:rsidRPr="001A14A0">
        <w:rPr>
          <w:rFonts w:cs="Arial" w:hint="eastAsia"/>
          <w:kern w:val="0"/>
          <w:sz w:val="27"/>
          <w:szCs w:val="27"/>
        </w:rPr>
        <w:t>。</w:t>
      </w:r>
    </w:p>
    <w:p w:rsidR="009700DF" w:rsidRPr="009700DF" w:rsidRDefault="009700DF" w:rsidP="009700DF">
      <w:pPr>
        <w:widowControl/>
        <w:rPr>
          <w:rFonts w:cs="Arial"/>
          <w:b/>
          <w:bCs/>
          <w:kern w:val="0"/>
          <w:sz w:val="27"/>
          <w:szCs w:val="27"/>
        </w:rPr>
      </w:pPr>
    </w:p>
    <w:p w:rsidR="00191852" w:rsidRPr="009700DF" w:rsidRDefault="00A809DF" w:rsidP="00A809DF">
      <w:pPr>
        <w:rPr>
          <w:color w:val="FF0000"/>
          <w:kern w:val="0"/>
          <w:sz w:val="27"/>
          <w:szCs w:val="27"/>
        </w:rPr>
      </w:pPr>
      <w:r w:rsidRPr="009700DF">
        <w:rPr>
          <w:rFonts w:cs="Arial"/>
          <w:b/>
          <w:bCs/>
          <w:kern w:val="0"/>
          <w:sz w:val="27"/>
          <w:szCs w:val="27"/>
        </w:rPr>
        <w:t>五、截稿日期</w:t>
      </w:r>
      <w:r w:rsidRPr="009700DF">
        <w:rPr>
          <w:rFonts w:cs="Arial"/>
          <w:b/>
          <w:bCs/>
          <w:kern w:val="0"/>
          <w:sz w:val="27"/>
          <w:szCs w:val="27"/>
        </w:rPr>
        <w:br/>
      </w:r>
    </w:p>
    <w:p w:rsidR="00A809DF" w:rsidRPr="009700DF" w:rsidRDefault="001F3B56" w:rsidP="00A809DF">
      <w:pPr>
        <w:rPr>
          <w:rFonts w:cs="Arial"/>
          <w:b/>
          <w:bCs/>
          <w:kern w:val="0"/>
          <w:sz w:val="27"/>
          <w:szCs w:val="27"/>
        </w:rPr>
      </w:pPr>
      <w:r w:rsidRPr="009700DF">
        <w:rPr>
          <w:rFonts w:hint="eastAsia"/>
          <w:kern w:val="0"/>
          <w:sz w:val="27"/>
          <w:szCs w:val="27"/>
        </w:rPr>
        <w:t>20</w:t>
      </w:r>
      <w:r w:rsidR="00F24301" w:rsidRPr="009700DF">
        <w:rPr>
          <w:kern w:val="0"/>
          <w:sz w:val="27"/>
          <w:szCs w:val="27"/>
        </w:rPr>
        <w:t>2</w:t>
      </w:r>
      <w:r w:rsidR="001A14A0">
        <w:rPr>
          <w:rFonts w:hint="eastAsia"/>
          <w:kern w:val="0"/>
          <w:sz w:val="27"/>
          <w:szCs w:val="27"/>
        </w:rPr>
        <w:t>4</w:t>
      </w:r>
      <w:r w:rsidR="00A809DF" w:rsidRPr="009700DF">
        <w:rPr>
          <w:rFonts w:cs="Arial"/>
          <w:kern w:val="0"/>
          <w:sz w:val="27"/>
          <w:szCs w:val="27"/>
        </w:rPr>
        <w:t>年</w:t>
      </w:r>
      <w:r w:rsidR="00F24301" w:rsidRPr="009700DF">
        <w:rPr>
          <w:rFonts w:cs="Arial" w:hint="eastAsia"/>
          <w:kern w:val="0"/>
          <w:sz w:val="27"/>
          <w:szCs w:val="27"/>
        </w:rPr>
        <w:t>0</w:t>
      </w:r>
      <w:r w:rsidR="001A14A0">
        <w:rPr>
          <w:rFonts w:cs="Arial" w:hint="eastAsia"/>
          <w:kern w:val="0"/>
          <w:sz w:val="27"/>
          <w:szCs w:val="27"/>
        </w:rPr>
        <w:t>4</w:t>
      </w:r>
      <w:r w:rsidR="00A809DF" w:rsidRPr="009700DF">
        <w:rPr>
          <w:rFonts w:cs="Arial"/>
          <w:kern w:val="0"/>
          <w:sz w:val="27"/>
          <w:szCs w:val="27"/>
        </w:rPr>
        <w:t>月</w:t>
      </w:r>
      <w:r w:rsidR="00F24301" w:rsidRPr="009700DF">
        <w:rPr>
          <w:rFonts w:cs="Arial" w:hint="eastAsia"/>
          <w:kern w:val="0"/>
          <w:sz w:val="27"/>
          <w:szCs w:val="27"/>
        </w:rPr>
        <w:t>3</w:t>
      </w:r>
      <w:r w:rsidR="001A14A0">
        <w:rPr>
          <w:rFonts w:cs="Arial" w:hint="eastAsia"/>
          <w:kern w:val="0"/>
          <w:sz w:val="27"/>
          <w:szCs w:val="27"/>
        </w:rPr>
        <w:t>0</w:t>
      </w:r>
      <w:r w:rsidR="00A809DF" w:rsidRPr="009700DF">
        <w:rPr>
          <w:rFonts w:cs="Arial"/>
          <w:kern w:val="0"/>
          <w:sz w:val="27"/>
          <w:szCs w:val="27"/>
        </w:rPr>
        <w:t>日。</w:t>
      </w:r>
      <w:r w:rsidR="00A809DF" w:rsidRPr="009700DF">
        <w:rPr>
          <w:rFonts w:cs="Arial"/>
          <w:kern w:val="0"/>
          <w:sz w:val="27"/>
          <w:szCs w:val="27"/>
        </w:rPr>
        <w:br/>
      </w:r>
    </w:p>
    <w:p w:rsidR="00191852" w:rsidRPr="009700DF" w:rsidRDefault="00A809DF" w:rsidP="00A809DF">
      <w:pPr>
        <w:rPr>
          <w:color w:val="FF0000"/>
          <w:kern w:val="0"/>
          <w:sz w:val="27"/>
          <w:szCs w:val="27"/>
        </w:rPr>
      </w:pPr>
      <w:r w:rsidRPr="009700DF">
        <w:rPr>
          <w:b/>
          <w:bCs/>
          <w:kern w:val="0"/>
          <w:sz w:val="27"/>
          <w:szCs w:val="27"/>
        </w:rPr>
        <w:t>六、預訂出版日期</w:t>
      </w:r>
      <w:r w:rsidRPr="009700DF">
        <w:rPr>
          <w:b/>
          <w:bCs/>
          <w:kern w:val="0"/>
          <w:sz w:val="27"/>
          <w:szCs w:val="27"/>
        </w:rPr>
        <w:br/>
      </w:r>
    </w:p>
    <w:p w:rsidR="001A14A0" w:rsidRDefault="001F3B56" w:rsidP="00A809DF">
      <w:pPr>
        <w:rPr>
          <w:kern w:val="0"/>
          <w:sz w:val="27"/>
          <w:szCs w:val="27"/>
        </w:rPr>
      </w:pPr>
      <w:r w:rsidRPr="009700DF">
        <w:rPr>
          <w:kern w:val="0"/>
          <w:sz w:val="27"/>
          <w:szCs w:val="27"/>
        </w:rPr>
        <w:t>202</w:t>
      </w:r>
      <w:r w:rsidR="001A14A0">
        <w:rPr>
          <w:rFonts w:hint="eastAsia"/>
          <w:kern w:val="0"/>
          <w:sz w:val="27"/>
          <w:szCs w:val="27"/>
        </w:rPr>
        <w:t>4</w:t>
      </w:r>
      <w:r w:rsidR="00F00C86" w:rsidRPr="009700DF">
        <w:rPr>
          <w:kern w:val="0"/>
          <w:sz w:val="27"/>
          <w:szCs w:val="27"/>
        </w:rPr>
        <w:t>年</w:t>
      </w:r>
      <w:r w:rsidR="001A14A0">
        <w:rPr>
          <w:rFonts w:hint="eastAsia"/>
          <w:kern w:val="0"/>
          <w:sz w:val="27"/>
          <w:szCs w:val="27"/>
        </w:rPr>
        <w:t>10</w:t>
      </w:r>
      <w:r w:rsidR="00F00C86" w:rsidRPr="009700DF">
        <w:rPr>
          <w:kern w:val="0"/>
          <w:sz w:val="27"/>
          <w:szCs w:val="27"/>
        </w:rPr>
        <w:t>月</w:t>
      </w:r>
      <w:r w:rsidR="001A14A0">
        <w:rPr>
          <w:rFonts w:hint="eastAsia"/>
          <w:kern w:val="0"/>
          <w:sz w:val="27"/>
          <w:szCs w:val="27"/>
        </w:rPr>
        <w:t>3</w:t>
      </w:r>
      <w:r w:rsidRPr="009700DF">
        <w:rPr>
          <w:kern w:val="0"/>
          <w:sz w:val="27"/>
          <w:szCs w:val="27"/>
        </w:rPr>
        <w:t>1</w:t>
      </w:r>
      <w:r w:rsidR="00F00C86" w:rsidRPr="009700DF">
        <w:rPr>
          <w:kern w:val="0"/>
          <w:sz w:val="27"/>
          <w:szCs w:val="27"/>
        </w:rPr>
        <w:t>日。</w:t>
      </w:r>
      <w:r w:rsidR="00F00C86" w:rsidRPr="009700DF">
        <w:rPr>
          <w:color w:val="FF0000"/>
          <w:kern w:val="0"/>
          <w:sz w:val="27"/>
          <w:szCs w:val="27"/>
        </w:rPr>
        <w:br/>
      </w:r>
      <w:r w:rsidR="00A809DF" w:rsidRPr="009700DF">
        <w:rPr>
          <w:kern w:val="0"/>
          <w:sz w:val="27"/>
          <w:szCs w:val="27"/>
        </w:rPr>
        <w:br/>
      </w:r>
      <w:r w:rsidR="00A809DF" w:rsidRPr="009700DF">
        <w:rPr>
          <w:b/>
          <w:bCs/>
          <w:kern w:val="0"/>
          <w:sz w:val="27"/>
          <w:szCs w:val="27"/>
        </w:rPr>
        <w:t>七、作者贈書</w:t>
      </w:r>
      <w:r w:rsidR="00A809DF" w:rsidRPr="009700DF">
        <w:rPr>
          <w:b/>
          <w:bCs/>
          <w:kern w:val="0"/>
          <w:sz w:val="27"/>
          <w:szCs w:val="27"/>
        </w:rPr>
        <w:br/>
      </w:r>
      <w:r w:rsidR="00A809DF" w:rsidRPr="009700DF">
        <w:rPr>
          <w:kern w:val="0"/>
          <w:sz w:val="27"/>
          <w:szCs w:val="27"/>
        </w:rPr>
        <w:br/>
      </w:r>
      <w:r w:rsidR="00415645" w:rsidRPr="009700DF">
        <w:rPr>
          <w:kern w:val="0"/>
          <w:sz w:val="27"/>
          <w:szCs w:val="27"/>
        </w:rPr>
        <w:t>來稿經審查收錄者，臺灣教育評論學會將</w:t>
      </w:r>
      <w:proofErr w:type="gramStart"/>
      <w:r w:rsidR="00415645" w:rsidRPr="009700DF">
        <w:rPr>
          <w:kern w:val="0"/>
          <w:sz w:val="27"/>
          <w:szCs w:val="27"/>
        </w:rPr>
        <w:t>致贈專書</w:t>
      </w:r>
      <w:proofErr w:type="gramEnd"/>
      <w:r w:rsidR="008C6388" w:rsidRPr="009700DF">
        <w:rPr>
          <w:kern w:val="0"/>
          <w:sz w:val="27"/>
          <w:szCs w:val="27"/>
        </w:rPr>
        <w:t>兩</w:t>
      </w:r>
      <w:r w:rsidR="00A809DF" w:rsidRPr="009700DF">
        <w:rPr>
          <w:kern w:val="0"/>
          <w:sz w:val="27"/>
          <w:szCs w:val="27"/>
        </w:rPr>
        <w:t>冊，</w:t>
      </w:r>
      <w:proofErr w:type="gramStart"/>
      <w:r w:rsidR="00A809DF" w:rsidRPr="009700DF">
        <w:rPr>
          <w:kern w:val="0"/>
          <w:sz w:val="27"/>
          <w:szCs w:val="27"/>
        </w:rPr>
        <w:t>不另</w:t>
      </w:r>
      <w:proofErr w:type="gramEnd"/>
      <w:r w:rsidR="00A809DF" w:rsidRPr="009700DF">
        <w:rPr>
          <w:kern w:val="0"/>
          <w:sz w:val="27"/>
          <w:szCs w:val="27"/>
        </w:rPr>
        <w:t>致贈稿酬。</w:t>
      </w:r>
      <w:r w:rsidR="00A809DF" w:rsidRPr="009700DF">
        <w:rPr>
          <w:kern w:val="0"/>
          <w:sz w:val="27"/>
          <w:szCs w:val="27"/>
        </w:rPr>
        <w:br/>
      </w:r>
      <w:r w:rsidR="00A809DF" w:rsidRPr="009700DF">
        <w:rPr>
          <w:kern w:val="0"/>
          <w:sz w:val="27"/>
          <w:szCs w:val="27"/>
        </w:rPr>
        <w:br/>
      </w:r>
      <w:r w:rsidR="00A809DF" w:rsidRPr="009700DF">
        <w:rPr>
          <w:b/>
          <w:bCs/>
          <w:kern w:val="0"/>
          <w:sz w:val="27"/>
          <w:szCs w:val="27"/>
        </w:rPr>
        <w:t>八、投稿方式</w:t>
      </w:r>
      <w:r w:rsidR="00A809DF" w:rsidRPr="009700DF">
        <w:rPr>
          <w:b/>
          <w:bCs/>
          <w:kern w:val="0"/>
          <w:sz w:val="27"/>
          <w:szCs w:val="27"/>
        </w:rPr>
        <w:br/>
      </w:r>
    </w:p>
    <w:p w:rsidR="00617832" w:rsidRPr="001A14A0" w:rsidRDefault="00A809DF" w:rsidP="001A14A0">
      <w:pPr>
        <w:pStyle w:val="ac"/>
        <w:numPr>
          <w:ilvl w:val="0"/>
          <w:numId w:val="5"/>
        </w:numPr>
        <w:spacing w:afterLines="50" w:after="180"/>
        <w:ind w:leftChars="0" w:left="482"/>
        <w:rPr>
          <w:kern w:val="0"/>
          <w:sz w:val="27"/>
          <w:szCs w:val="27"/>
        </w:rPr>
      </w:pPr>
      <w:r w:rsidRPr="001A14A0">
        <w:rPr>
          <w:kern w:val="0"/>
          <w:sz w:val="27"/>
          <w:szCs w:val="27"/>
        </w:rPr>
        <w:t>來稿</w:t>
      </w:r>
      <w:proofErr w:type="gramStart"/>
      <w:r w:rsidR="00617832" w:rsidRPr="001A14A0">
        <w:rPr>
          <w:rFonts w:hint="eastAsia"/>
          <w:kern w:val="0"/>
          <w:sz w:val="27"/>
          <w:szCs w:val="27"/>
        </w:rPr>
        <w:t>（</w:t>
      </w:r>
      <w:proofErr w:type="gramEnd"/>
      <w:r w:rsidR="00617832" w:rsidRPr="001A14A0">
        <w:rPr>
          <w:rFonts w:hint="eastAsia"/>
          <w:kern w:val="0"/>
          <w:sz w:val="27"/>
          <w:szCs w:val="27"/>
        </w:rPr>
        <w:t>限</w:t>
      </w:r>
      <w:r w:rsidR="00617832" w:rsidRPr="001A14A0">
        <w:rPr>
          <w:rFonts w:hint="eastAsia"/>
          <w:kern w:val="0"/>
          <w:sz w:val="27"/>
          <w:szCs w:val="27"/>
        </w:rPr>
        <w:t>.doc</w:t>
      </w:r>
      <w:r w:rsidR="00617832" w:rsidRPr="001A14A0">
        <w:rPr>
          <w:rFonts w:hint="eastAsia"/>
          <w:kern w:val="0"/>
          <w:sz w:val="27"/>
          <w:szCs w:val="27"/>
        </w:rPr>
        <w:t>檔</w:t>
      </w:r>
      <w:proofErr w:type="gramStart"/>
      <w:r w:rsidR="00617832" w:rsidRPr="001A14A0">
        <w:rPr>
          <w:rFonts w:hint="eastAsia"/>
          <w:kern w:val="0"/>
          <w:sz w:val="27"/>
          <w:szCs w:val="27"/>
        </w:rPr>
        <w:t>）</w:t>
      </w:r>
      <w:proofErr w:type="gramEnd"/>
      <w:r w:rsidRPr="001A14A0">
        <w:rPr>
          <w:kern w:val="0"/>
          <w:sz w:val="27"/>
          <w:szCs w:val="27"/>
        </w:rPr>
        <w:t>請寄至</w:t>
      </w:r>
      <w:r w:rsidR="001A14A0" w:rsidRPr="001A14A0">
        <w:rPr>
          <w:rFonts w:hint="eastAsia"/>
          <w:kern w:val="0"/>
          <w:sz w:val="27"/>
          <w:szCs w:val="27"/>
        </w:rPr>
        <w:t>E-mail</w:t>
      </w:r>
      <w:r w:rsidR="001A14A0" w:rsidRPr="001A14A0">
        <w:rPr>
          <w:rFonts w:hint="eastAsia"/>
          <w:kern w:val="0"/>
          <w:sz w:val="27"/>
          <w:szCs w:val="27"/>
        </w:rPr>
        <w:t>信箱</w:t>
      </w:r>
      <w:r w:rsidR="00617832" w:rsidRPr="001A14A0">
        <w:rPr>
          <w:kern w:val="0"/>
          <w:sz w:val="27"/>
          <w:szCs w:val="27"/>
        </w:rPr>
        <w:t>：</w:t>
      </w:r>
    </w:p>
    <w:p w:rsidR="001A14A0" w:rsidRPr="001A14A0" w:rsidRDefault="008A583F" w:rsidP="001A14A0">
      <w:pPr>
        <w:pStyle w:val="ac"/>
        <w:spacing w:afterLines="50" w:after="180"/>
        <w:ind w:leftChars="0" w:left="482" w:rightChars="-24" w:right="-58"/>
        <w:rPr>
          <w:kern w:val="0"/>
          <w:sz w:val="27"/>
          <w:szCs w:val="27"/>
        </w:rPr>
      </w:pPr>
      <w:hyperlink r:id="rId8" w:history="1">
        <w:r w:rsidR="001A14A0" w:rsidRPr="001A14A0">
          <w:rPr>
            <w:rStyle w:val="a4"/>
            <w:rFonts w:hint="eastAsia"/>
            <w:kern w:val="0"/>
            <w:sz w:val="27"/>
            <w:szCs w:val="27"/>
          </w:rPr>
          <w:t>bearsujun@gmail.com</w:t>
        </w:r>
      </w:hyperlink>
      <w:r w:rsidR="001A14A0" w:rsidRPr="001A14A0">
        <w:rPr>
          <w:rFonts w:hint="eastAsia"/>
          <w:kern w:val="0"/>
          <w:sz w:val="27"/>
          <w:szCs w:val="27"/>
        </w:rPr>
        <w:t xml:space="preserve"> </w:t>
      </w:r>
      <w:r w:rsidR="001A14A0" w:rsidRPr="001A14A0">
        <w:rPr>
          <w:rFonts w:hint="eastAsia"/>
          <w:kern w:val="0"/>
          <w:sz w:val="27"/>
          <w:szCs w:val="27"/>
        </w:rPr>
        <w:t>執行編輯</w:t>
      </w:r>
      <w:r w:rsidR="001A14A0" w:rsidRPr="001A14A0">
        <w:rPr>
          <w:rFonts w:hint="eastAsia"/>
          <w:kern w:val="0"/>
          <w:sz w:val="27"/>
          <w:szCs w:val="27"/>
        </w:rPr>
        <w:t xml:space="preserve"> </w:t>
      </w:r>
      <w:r w:rsidR="001A14A0" w:rsidRPr="001A14A0">
        <w:rPr>
          <w:rFonts w:hint="eastAsia"/>
          <w:kern w:val="0"/>
          <w:sz w:val="27"/>
          <w:szCs w:val="27"/>
        </w:rPr>
        <w:t>葉素君小姐收，並在信件標題註明</w:t>
      </w:r>
    </w:p>
    <w:p w:rsidR="001A14A0" w:rsidRPr="001A14A0" w:rsidRDefault="001A14A0" w:rsidP="001A14A0">
      <w:pPr>
        <w:pStyle w:val="ac"/>
        <w:spacing w:afterLines="50" w:after="180"/>
        <w:ind w:leftChars="0" w:left="482"/>
        <w:rPr>
          <w:b/>
          <w:bCs/>
          <w:kern w:val="0"/>
          <w:sz w:val="27"/>
          <w:szCs w:val="27"/>
        </w:rPr>
      </w:pPr>
      <w:r w:rsidRPr="001A14A0">
        <w:rPr>
          <w:rFonts w:hint="eastAsia"/>
          <w:b/>
          <w:bCs/>
          <w:kern w:val="0"/>
          <w:sz w:val="27"/>
          <w:szCs w:val="27"/>
        </w:rPr>
        <w:t>［</w:t>
      </w:r>
      <w:r w:rsidRPr="001A14A0">
        <w:rPr>
          <w:rFonts w:hint="eastAsia"/>
          <w:b/>
          <w:bCs/>
          <w:kern w:val="0"/>
          <w:sz w:val="27"/>
          <w:szCs w:val="27"/>
        </w:rPr>
        <w:t>2024</w:t>
      </w:r>
      <w:r w:rsidRPr="001A14A0">
        <w:rPr>
          <w:rFonts w:hint="eastAsia"/>
          <w:b/>
          <w:bCs/>
          <w:kern w:val="0"/>
          <w:sz w:val="27"/>
          <w:szCs w:val="27"/>
        </w:rPr>
        <w:t>臺評專書稿件＋投稿人姓名］</w:t>
      </w:r>
    </w:p>
    <w:p w:rsidR="001A14A0" w:rsidRPr="001A14A0" w:rsidRDefault="001A14A0" w:rsidP="001A14A0">
      <w:pPr>
        <w:pStyle w:val="ac"/>
        <w:numPr>
          <w:ilvl w:val="0"/>
          <w:numId w:val="5"/>
        </w:numPr>
        <w:spacing w:afterLines="50" w:after="180"/>
        <w:ind w:leftChars="0" w:left="482" w:rightChars="-142" w:right="-341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基本資料表：請填寫</w:t>
      </w:r>
      <w:r w:rsidRPr="001A14A0">
        <w:rPr>
          <w:rFonts w:hint="eastAsia"/>
          <w:kern w:val="0"/>
          <w:sz w:val="27"/>
          <w:szCs w:val="27"/>
        </w:rPr>
        <w:t xml:space="preserve"> [</w:t>
      </w:r>
      <w:r w:rsidRPr="001A14A0">
        <w:rPr>
          <w:rFonts w:hint="eastAsia"/>
          <w:kern w:val="0"/>
          <w:sz w:val="27"/>
          <w:szCs w:val="27"/>
        </w:rPr>
        <w:t>投稿者基本資料表</w:t>
      </w:r>
      <w:r w:rsidRPr="001A14A0">
        <w:rPr>
          <w:rFonts w:hint="eastAsia"/>
          <w:kern w:val="0"/>
          <w:sz w:val="27"/>
          <w:szCs w:val="27"/>
        </w:rPr>
        <w:t>-2024</w:t>
      </w:r>
      <w:r w:rsidRPr="001A14A0">
        <w:rPr>
          <w:rFonts w:hint="eastAsia"/>
          <w:kern w:val="0"/>
          <w:sz w:val="27"/>
          <w:szCs w:val="27"/>
        </w:rPr>
        <w:t>專書文章</w:t>
      </w:r>
      <w:r w:rsidRPr="001A14A0">
        <w:rPr>
          <w:rFonts w:hint="eastAsia"/>
          <w:kern w:val="0"/>
          <w:sz w:val="27"/>
          <w:szCs w:val="27"/>
        </w:rPr>
        <w:t>](</w:t>
      </w:r>
      <w:r w:rsidRPr="001A14A0">
        <w:rPr>
          <w:rFonts w:hint="eastAsia"/>
          <w:kern w:val="0"/>
          <w:sz w:val="27"/>
          <w:szCs w:val="27"/>
        </w:rPr>
        <w:t>見本函附件</w:t>
      </w:r>
      <w:r w:rsidRPr="001A14A0">
        <w:rPr>
          <w:rFonts w:hint="eastAsia"/>
          <w:kern w:val="0"/>
          <w:sz w:val="27"/>
          <w:szCs w:val="27"/>
        </w:rPr>
        <w:t>)</w:t>
      </w:r>
      <w:r w:rsidRPr="001A14A0">
        <w:rPr>
          <w:rFonts w:hint="eastAsia"/>
          <w:kern w:val="0"/>
          <w:sz w:val="27"/>
          <w:szCs w:val="27"/>
        </w:rPr>
        <w:t>，投稿時請一併繳交</w:t>
      </w:r>
      <w:r w:rsidRPr="001A14A0">
        <w:rPr>
          <w:rFonts w:hint="eastAsia"/>
          <w:b/>
          <w:bCs/>
          <w:kern w:val="0"/>
          <w:sz w:val="27"/>
          <w:szCs w:val="27"/>
        </w:rPr>
        <w:t>。</w:t>
      </w:r>
    </w:p>
    <w:p w:rsidR="001A14A0" w:rsidRPr="001A14A0" w:rsidRDefault="001A14A0" w:rsidP="001A14A0">
      <w:pPr>
        <w:pStyle w:val="ac"/>
        <w:ind w:leftChars="0"/>
        <w:rPr>
          <w:kern w:val="0"/>
          <w:sz w:val="27"/>
          <w:szCs w:val="27"/>
        </w:rPr>
      </w:pPr>
    </w:p>
    <w:p w:rsidR="001A14A0" w:rsidRDefault="00A809DF" w:rsidP="001A14A0">
      <w:pPr>
        <w:rPr>
          <w:kern w:val="0"/>
          <w:sz w:val="27"/>
          <w:szCs w:val="27"/>
        </w:rPr>
      </w:pPr>
      <w:r w:rsidRPr="001A14A0">
        <w:rPr>
          <w:b/>
          <w:bCs/>
          <w:kern w:val="0"/>
          <w:sz w:val="27"/>
          <w:szCs w:val="27"/>
        </w:rPr>
        <w:t>九、</w:t>
      </w:r>
      <w:r w:rsidR="00210F11" w:rsidRPr="001A14A0">
        <w:rPr>
          <w:b/>
          <w:bCs/>
          <w:kern w:val="0"/>
          <w:sz w:val="27"/>
          <w:szCs w:val="27"/>
        </w:rPr>
        <w:t>審查與授權</w:t>
      </w:r>
      <w:r w:rsidRPr="001A14A0">
        <w:rPr>
          <w:b/>
          <w:bCs/>
          <w:kern w:val="0"/>
          <w:sz w:val="27"/>
          <w:szCs w:val="27"/>
        </w:rPr>
        <w:t xml:space="preserve"> </w:t>
      </w:r>
      <w:r w:rsidRPr="001A14A0">
        <w:rPr>
          <w:b/>
          <w:bCs/>
          <w:kern w:val="0"/>
          <w:sz w:val="27"/>
          <w:szCs w:val="27"/>
        </w:rPr>
        <w:br/>
      </w:r>
    </w:p>
    <w:p w:rsidR="001A14A0" w:rsidRPr="001A14A0" w:rsidRDefault="001A14A0" w:rsidP="001A14A0">
      <w:pPr>
        <w:pStyle w:val="ac"/>
        <w:numPr>
          <w:ilvl w:val="0"/>
          <w:numId w:val="6"/>
        </w:numPr>
        <w:ind w:leftChars="0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邀稿和</w:t>
      </w:r>
      <w:proofErr w:type="gramStart"/>
      <w:r w:rsidRPr="001A14A0">
        <w:rPr>
          <w:rFonts w:hint="eastAsia"/>
          <w:kern w:val="0"/>
          <w:sz w:val="27"/>
          <w:szCs w:val="27"/>
        </w:rPr>
        <w:t>徵稿均需經</w:t>
      </w:r>
      <w:proofErr w:type="gramEnd"/>
      <w:r w:rsidRPr="001A14A0">
        <w:rPr>
          <w:rFonts w:hint="eastAsia"/>
          <w:kern w:val="0"/>
          <w:sz w:val="27"/>
          <w:szCs w:val="27"/>
        </w:rPr>
        <w:t>同儕匿名審查，並經作者參酌審查意見做必要修訂至審查通過時方納入專書。</w:t>
      </w:r>
    </w:p>
    <w:p w:rsidR="001A14A0" w:rsidRPr="001A14A0" w:rsidRDefault="001A14A0" w:rsidP="001A14A0">
      <w:pPr>
        <w:pStyle w:val="ac"/>
        <w:numPr>
          <w:ilvl w:val="0"/>
          <w:numId w:val="6"/>
        </w:numPr>
        <w:ind w:leftChars="0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lastRenderedPageBreak/>
        <w:t>投稿作者需依審查意見做必要修改或合理說明，並在主編邀請時義務擔任本書他人稿件之同儕審查。</w:t>
      </w:r>
    </w:p>
    <w:p w:rsidR="001A14A0" w:rsidRPr="001A14A0" w:rsidRDefault="001A14A0" w:rsidP="001A14A0">
      <w:pPr>
        <w:pStyle w:val="ac"/>
        <w:numPr>
          <w:ilvl w:val="0"/>
          <w:numId w:val="6"/>
        </w:numPr>
        <w:ind w:leftChars="0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作者於定稿時，須簽署「著作權授權書」。</w:t>
      </w:r>
    </w:p>
    <w:p w:rsidR="001A14A0" w:rsidRDefault="001A14A0" w:rsidP="001A14A0">
      <w:pPr>
        <w:pStyle w:val="ac"/>
        <w:numPr>
          <w:ilvl w:val="0"/>
          <w:numId w:val="6"/>
        </w:numPr>
        <w:ind w:leftChars="0" w:rightChars="-142" w:right="-341"/>
        <w:rPr>
          <w:kern w:val="0"/>
          <w:sz w:val="27"/>
          <w:szCs w:val="27"/>
        </w:rPr>
      </w:pPr>
      <w:proofErr w:type="gramStart"/>
      <w:r w:rsidRPr="001A14A0">
        <w:rPr>
          <w:rFonts w:hint="eastAsia"/>
          <w:kern w:val="0"/>
          <w:sz w:val="27"/>
          <w:szCs w:val="27"/>
        </w:rPr>
        <w:t>《</w:t>
      </w:r>
      <w:proofErr w:type="gramEnd"/>
      <w:r w:rsidRPr="001A14A0">
        <w:rPr>
          <w:rFonts w:hint="eastAsia"/>
          <w:kern w:val="0"/>
          <w:sz w:val="27"/>
          <w:szCs w:val="27"/>
        </w:rPr>
        <w:t>一起重新構想我們的未來：爲教育打造新的社會契約》（</w:t>
      </w:r>
      <w:r w:rsidRPr="001A14A0">
        <w:rPr>
          <w:kern w:val="0"/>
          <w:sz w:val="27"/>
          <w:szCs w:val="27"/>
        </w:rPr>
        <w:t>Reimagining our futures together: A new social contract for education</w:t>
      </w:r>
      <w:proofErr w:type="gramStart"/>
      <w:r w:rsidRPr="001A14A0">
        <w:rPr>
          <w:rFonts w:hint="eastAsia"/>
          <w:kern w:val="0"/>
          <w:sz w:val="27"/>
          <w:szCs w:val="27"/>
        </w:rPr>
        <w:t>）</w:t>
      </w:r>
      <w:proofErr w:type="gramEnd"/>
      <w:r w:rsidRPr="001A14A0">
        <w:rPr>
          <w:rFonts w:hint="eastAsia"/>
          <w:kern w:val="0"/>
          <w:sz w:val="27"/>
          <w:szCs w:val="27"/>
        </w:rPr>
        <w:t>倡議報告書全文：</w:t>
      </w:r>
    </w:p>
    <w:p w:rsidR="001A14A0" w:rsidRDefault="001A14A0" w:rsidP="001A14A0">
      <w:pPr>
        <w:pStyle w:val="ac"/>
        <w:ind w:leftChars="0" w:left="360" w:rightChars="-142" w:right="-341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英文</w:t>
      </w:r>
      <w:hyperlink r:id="rId9" w:history="1">
        <w:r w:rsidRPr="00C066CD">
          <w:rPr>
            <w:rStyle w:val="a4"/>
            <w:rFonts w:hint="eastAsia"/>
            <w:kern w:val="0"/>
            <w:sz w:val="27"/>
            <w:szCs w:val="27"/>
          </w:rPr>
          <w:t>https://unesdoc.unesco.org/ark:/48223/pf0000379707.locale=en</w:t>
        </w:r>
      </w:hyperlink>
    </w:p>
    <w:p w:rsidR="001A14A0" w:rsidRDefault="001A14A0" w:rsidP="001A14A0">
      <w:pPr>
        <w:pStyle w:val="ac"/>
        <w:ind w:leftChars="0" w:left="360" w:rightChars="-142" w:right="-341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中文</w:t>
      </w:r>
      <w:hyperlink r:id="rId10" w:history="1">
        <w:r w:rsidRPr="00C066CD">
          <w:rPr>
            <w:rStyle w:val="a4"/>
            <w:rFonts w:hint="eastAsia"/>
            <w:kern w:val="0"/>
            <w:sz w:val="27"/>
            <w:szCs w:val="27"/>
          </w:rPr>
          <w:t>https://unesdoc.unesco.org/ark:/48223/pf0000382459</w:t>
        </w:r>
      </w:hyperlink>
    </w:p>
    <w:p w:rsidR="001A14A0" w:rsidRDefault="001A14A0" w:rsidP="001A14A0">
      <w:pPr>
        <w:pStyle w:val="ac"/>
        <w:numPr>
          <w:ilvl w:val="0"/>
          <w:numId w:val="6"/>
        </w:numPr>
        <w:ind w:leftChars="0" w:rightChars="-142" w:right="-341"/>
        <w:rPr>
          <w:kern w:val="0"/>
          <w:sz w:val="27"/>
          <w:szCs w:val="27"/>
        </w:rPr>
      </w:pPr>
      <w:r w:rsidRPr="001A14A0">
        <w:rPr>
          <w:rFonts w:hint="eastAsia"/>
          <w:kern w:val="0"/>
          <w:sz w:val="27"/>
          <w:szCs w:val="27"/>
        </w:rPr>
        <w:t>臺灣教育評論學會</w:t>
      </w:r>
      <w:hyperlink r:id="rId11" w:history="1">
        <w:r w:rsidRPr="00C066CD">
          <w:rPr>
            <w:rStyle w:val="a4"/>
            <w:rFonts w:hint="eastAsia"/>
            <w:kern w:val="0"/>
            <w:sz w:val="27"/>
            <w:szCs w:val="27"/>
          </w:rPr>
          <w:t>http://www.ater.org.tw/</w:t>
        </w:r>
      </w:hyperlink>
      <w:r w:rsidRPr="001A14A0">
        <w:rPr>
          <w:rFonts w:hint="eastAsia"/>
          <w:kern w:val="0"/>
          <w:sz w:val="27"/>
          <w:szCs w:val="27"/>
        </w:rPr>
        <w:t xml:space="preserve"> </w:t>
      </w:r>
    </w:p>
    <w:p w:rsidR="009700DF" w:rsidRPr="009700DF" w:rsidRDefault="009700DF">
      <w:pPr>
        <w:rPr>
          <w:rFonts w:cs="Arial"/>
          <w:b/>
          <w:bCs/>
          <w:kern w:val="0"/>
          <w:sz w:val="27"/>
          <w:szCs w:val="27"/>
        </w:rPr>
      </w:pPr>
    </w:p>
    <w:sectPr w:rsidR="009700DF" w:rsidRPr="009700D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83F" w:rsidRDefault="008A583F" w:rsidP="00F00C86">
      <w:r>
        <w:separator/>
      </w:r>
    </w:p>
  </w:endnote>
  <w:endnote w:type="continuationSeparator" w:id="0">
    <w:p w:rsidR="008A583F" w:rsidRDefault="008A583F" w:rsidP="00F0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8767713"/>
      <w:docPartObj>
        <w:docPartGallery w:val="Page Numbers (Bottom of Page)"/>
        <w:docPartUnique/>
      </w:docPartObj>
    </w:sdtPr>
    <w:sdtEndPr/>
    <w:sdtContent>
      <w:p w:rsidR="00F00C86" w:rsidRDefault="00F00C8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7A83" w:rsidRPr="00CD7A83">
          <w:rPr>
            <w:noProof/>
            <w:lang w:val="zh-TW"/>
          </w:rPr>
          <w:t>3</w:t>
        </w:r>
        <w:r>
          <w:fldChar w:fldCharType="end"/>
        </w:r>
      </w:p>
    </w:sdtContent>
  </w:sdt>
  <w:p w:rsidR="00F00C86" w:rsidRDefault="00F00C8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83F" w:rsidRDefault="008A583F" w:rsidP="00F00C86">
      <w:r>
        <w:separator/>
      </w:r>
    </w:p>
  </w:footnote>
  <w:footnote w:type="continuationSeparator" w:id="0">
    <w:p w:rsidR="008A583F" w:rsidRDefault="008A583F" w:rsidP="00F00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3590"/>
    <w:multiLevelType w:val="hybridMultilevel"/>
    <w:tmpl w:val="21EE11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7D44D8"/>
    <w:multiLevelType w:val="hybridMultilevel"/>
    <w:tmpl w:val="C40A3F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3D3688"/>
    <w:multiLevelType w:val="hybridMultilevel"/>
    <w:tmpl w:val="52CA6F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0CCE088">
      <w:start w:val="1"/>
      <w:numFmt w:val="ideographLegalTraditional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6D3DF7"/>
    <w:multiLevelType w:val="hybridMultilevel"/>
    <w:tmpl w:val="64406AA0"/>
    <w:lvl w:ilvl="0" w:tplc="4E00C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CAE0149"/>
    <w:multiLevelType w:val="hybridMultilevel"/>
    <w:tmpl w:val="3D985FAA"/>
    <w:lvl w:ilvl="0" w:tplc="6B1EB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9DF"/>
    <w:rsid w:val="00000FD8"/>
    <w:rsid w:val="00002128"/>
    <w:rsid w:val="00005DAD"/>
    <w:rsid w:val="00017C77"/>
    <w:rsid w:val="000223BD"/>
    <w:rsid w:val="0002449A"/>
    <w:rsid w:val="000314BA"/>
    <w:rsid w:val="00034A88"/>
    <w:rsid w:val="00034F84"/>
    <w:rsid w:val="00035AAC"/>
    <w:rsid w:val="000377D5"/>
    <w:rsid w:val="00043BC8"/>
    <w:rsid w:val="000446F7"/>
    <w:rsid w:val="00047854"/>
    <w:rsid w:val="00047ED0"/>
    <w:rsid w:val="000572BB"/>
    <w:rsid w:val="00062979"/>
    <w:rsid w:val="00063F29"/>
    <w:rsid w:val="00064EB6"/>
    <w:rsid w:val="00065CA7"/>
    <w:rsid w:val="00067D84"/>
    <w:rsid w:val="0008174D"/>
    <w:rsid w:val="00081EF6"/>
    <w:rsid w:val="000841EC"/>
    <w:rsid w:val="00085CEB"/>
    <w:rsid w:val="0009571A"/>
    <w:rsid w:val="00095C23"/>
    <w:rsid w:val="00097622"/>
    <w:rsid w:val="000B16E3"/>
    <w:rsid w:val="000B4D62"/>
    <w:rsid w:val="000B6B72"/>
    <w:rsid w:val="000C004B"/>
    <w:rsid w:val="000D2A98"/>
    <w:rsid w:val="000D4C44"/>
    <w:rsid w:val="000D7074"/>
    <w:rsid w:val="000D7EC6"/>
    <w:rsid w:val="000E24DA"/>
    <w:rsid w:val="000F0561"/>
    <w:rsid w:val="000F3B32"/>
    <w:rsid w:val="000F49D4"/>
    <w:rsid w:val="000F5500"/>
    <w:rsid w:val="00101F97"/>
    <w:rsid w:val="00102275"/>
    <w:rsid w:val="0010445E"/>
    <w:rsid w:val="00106A2C"/>
    <w:rsid w:val="00111900"/>
    <w:rsid w:val="00112591"/>
    <w:rsid w:val="00113F68"/>
    <w:rsid w:val="0011700D"/>
    <w:rsid w:val="00117999"/>
    <w:rsid w:val="001243FD"/>
    <w:rsid w:val="00126954"/>
    <w:rsid w:val="00127252"/>
    <w:rsid w:val="001356C4"/>
    <w:rsid w:val="00146B33"/>
    <w:rsid w:val="001506DA"/>
    <w:rsid w:val="00152380"/>
    <w:rsid w:val="00153B23"/>
    <w:rsid w:val="001555C6"/>
    <w:rsid w:val="001555E9"/>
    <w:rsid w:val="00160022"/>
    <w:rsid w:val="00160103"/>
    <w:rsid w:val="001709F6"/>
    <w:rsid w:val="00170F57"/>
    <w:rsid w:val="00171EC8"/>
    <w:rsid w:val="0017305F"/>
    <w:rsid w:val="00187183"/>
    <w:rsid w:val="00190E43"/>
    <w:rsid w:val="00191852"/>
    <w:rsid w:val="001A0FDA"/>
    <w:rsid w:val="001A14A0"/>
    <w:rsid w:val="001A45E3"/>
    <w:rsid w:val="001A51B2"/>
    <w:rsid w:val="001B263D"/>
    <w:rsid w:val="001B3AEC"/>
    <w:rsid w:val="001B598C"/>
    <w:rsid w:val="001B5E01"/>
    <w:rsid w:val="001C5A44"/>
    <w:rsid w:val="001C6899"/>
    <w:rsid w:val="001C7D85"/>
    <w:rsid w:val="001D109B"/>
    <w:rsid w:val="001D2097"/>
    <w:rsid w:val="001D2AF7"/>
    <w:rsid w:val="001D3865"/>
    <w:rsid w:val="001E0667"/>
    <w:rsid w:val="001E2535"/>
    <w:rsid w:val="001E35D5"/>
    <w:rsid w:val="001E69BA"/>
    <w:rsid w:val="001E6D31"/>
    <w:rsid w:val="001F2022"/>
    <w:rsid w:val="001F3B56"/>
    <w:rsid w:val="001F59D5"/>
    <w:rsid w:val="001F6031"/>
    <w:rsid w:val="001F7D1B"/>
    <w:rsid w:val="00203649"/>
    <w:rsid w:val="002071C1"/>
    <w:rsid w:val="002079C8"/>
    <w:rsid w:val="00210F11"/>
    <w:rsid w:val="002111BB"/>
    <w:rsid w:val="002137BD"/>
    <w:rsid w:val="00214EAC"/>
    <w:rsid w:val="0021638B"/>
    <w:rsid w:val="00216808"/>
    <w:rsid w:val="00224039"/>
    <w:rsid w:val="002261BC"/>
    <w:rsid w:val="00234B4A"/>
    <w:rsid w:val="00236997"/>
    <w:rsid w:val="002379E3"/>
    <w:rsid w:val="0024025D"/>
    <w:rsid w:val="00243F6D"/>
    <w:rsid w:val="002507E2"/>
    <w:rsid w:val="00252A67"/>
    <w:rsid w:val="00262DAE"/>
    <w:rsid w:val="00263F67"/>
    <w:rsid w:val="00264358"/>
    <w:rsid w:val="0026514A"/>
    <w:rsid w:val="00265416"/>
    <w:rsid w:val="0026785D"/>
    <w:rsid w:val="00271BA3"/>
    <w:rsid w:val="00275DC4"/>
    <w:rsid w:val="0028169B"/>
    <w:rsid w:val="0028463B"/>
    <w:rsid w:val="002863A9"/>
    <w:rsid w:val="0028683E"/>
    <w:rsid w:val="0029027E"/>
    <w:rsid w:val="00293488"/>
    <w:rsid w:val="00295288"/>
    <w:rsid w:val="00297E61"/>
    <w:rsid w:val="002A1964"/>
    <w:rsid w:val="002A4C19"/>
    <w:rsid w:val="002A6354"/>
    <w:rsid w:val="002A67F1"/>
    <w:rsid w:val="002B01EA"/>
    <w:rsid w:val="002B7752"/>
    <w:rsid w:val="002C44BB"/>
    <w:rsid w:val="002D650C"/>
    <w:rsid w:val="002E3230"/>
    <w:rsid w:val="002E5BD2"/>
    <w:rsid w:val="002E78C6"/>
    <w:rsid w:val="002F3F44"/>
    <w:rsid w:val="002F4898"/>
    <w:rsid w:val="002F48A4"/>
    <w:rsid w:val="002F5543"/>
    <w:rsid w:val="00304559"/>
    <w:rsid w:val="0030567D"/>
    <w:rsid w:val="00311CC4"/>
    <w:rsid w:val="00317248"/>
    <w:rsid w:val="0031775C"/>
    <w:rsid w:val="0032070D"/>
    <w:rsid w:val="0032174E"/>
    <w:rsid w:val="0032189A"/>
    <w:rsid w:val="00321943"/>
    <w:rsid w:val="003344D1"/>
    <w:rsid w:val="00335A6A"/>
    <w:rsid w:val="003365C5"/>
    <w:rsid w:val="003428BF"/>
    <w:rsid w:val="003442FF"/>
    <w:rsid w:val="00345E24"/>
    <w:rsid w:val="00346547"/>
    <w:rsid w:val="00350A81"/>
    <w:rsid w:val="00351D9A"/>
    <w:rsid w:val="00353336"/>
    <w:rsid w:val="00355A41"/>
    <w:rsid w:val="00357A19"/>
    <w:rsid w:val="003635D6"/>
    <w:rsid w:val="00366E91"/>
    <w:rsid w:val="003670F2"/>
    <w:rsid w:val="00371379"/>
    <w:rsid w:val="003734F1"/>
    <w:rsid w:val="00377C4B"/>
    <w:rsid w:val="00377C96"/>
    <w:rsid w:val="00380144"/>
    <w:rsid w:val="003821C8"/>
    <w:rsid w:val="0038764B"/>
    <w:rsid w:val="00397B98"/>
    <w:rsid w:val="003B041B"/>
    <w:rsid w:val="003B14FC"/>
    <w:rsid w:val="003B2228"/>
    <w:rsid w:val="003B7C48"/>
    <w:rsid w:val="003C1094"/>
    <w:rsid w:val="003D16B1"/>
    <w:rsid w:val="003D59A3"/>
    <w:rsid w:val="003E1B8A"/>
    <w:rsid w:val="003E296F"/>
    <w:rsid w:val="003E3166"/>
    <w:rsid w:val="003E599C"/>
    <w:rsid w:val="003E654B"/>
    <w:rsid w:val="003F12EF"/>
    <w:rsid w:val="003F16CA"/>
    <w:rsid w:val="003F23D8"/>
    <w:rsid w:val="003F31C2"/>
    <w:rsid w:val="003F4CE2"/>
    <w:rsid w:val="003F5793"/>
    <w:rsid w:val="003F57AB"/>
    <w:rsid w:val="0040082B"/>
    <w:rsid w:val="00403869"/>
    <w:rsid w:val="00407DEC"/>
    <w:rsid w:val="004121EF"/>
    <w:rsid w:val="00415645"/>
    <w:rsid w:val="0041706A"/>
    <w:rsid w:val="00417BFC"/>
    <w:rsid w:val="004208EF"/>
    <w:rsid w:val="00421DCF"/>
    <w:rsid w:val="00427BC0"/>
    <w:rsid w:val="004330B4"/>
    <w:rsid w:val="004331EA"/>
    <w:rsid w:val="00437E96"/>
    <w:rsid w:val="004416D4"/>
    <w:rsid w:val="004421CF"/>
    <w:rsid w:val="00442D82"/>
    <w:rsid w:val="00445FDA"/>
    <w:rsid w:val="00446E4C"/>
    <w:rsid w:val="00450D12"/>
    <w:rsid w:val="0046089A"/>
    <w:rsid w:val="004627CE"/>
    <w:rsid w:val="00466F3A"/>
    <w:rsid w:val="004732D6"/>
    <w:rsid w:val="004734F5"/>
    <w:rsid w:val="004756F4"/>
    <w:rsid w:val="00481DAC"/>
    <w:rsid w:val="004838F4"/>
    <w:rsid w:val="00492EBE"/>
    <w:rsid w:val="0049368A"/>
    <w:rsid w:val="00494A80"/>
    <w:rsid w:val="0049639D"/>
    <w:rsid w:val="004A562C"/>
    <w:rsid w:val="004A5FBB"/>
    <w:rsid w:val="004B05D6"/>
    <w:rsid w:val="004B2D0C"/>
    <w:rsid w:val="004B3C0F"/>
    <w:rsid w:val="004C1162"/>
    <w:rsid w:val="004C2841"/>
    <w:rsid w:val="004D367B"/>
    <w:rsid w:val="004E3A8D"/>
    <w:rsid w:val="004E7F96"/>
    <w:rsid w:val="004F339B"/>
    <w:rsid w:val="004F37FB"/>
    <w:rsid w:val="004F63D1"/>
    <w:rsid w:val="00505014"/>
    <w:rsid w:val="00514BBF"/>
    <w:rsid w:val="0051669F"/>
    <w:rsid w:val="00516E3D"/>
    <w:rsid w:val="005203F8"/>
    <w:rsid w:val="00523132"/>
    <w:rsid w:val="00531AD5"/>
    <w:rsid w:val="005323D0"/>
    <w:rsid w:val="0053463C"/>
    <w:rsid w:val="00534EA6"/>
    <w:rsid w:val="00541CF6"/>
    <w:rsid w:val="00544821"/>
    <w:rsid w:val="0055162C"/>
    <w:rsid w:val="00557C32"/>
    <w:rsid w:val="00561EC9"/>
    <w:rsid w:val="00564915"/>
    <w:rsid w:val="00565DD8"/>
    <w:rsid w:val="00565E7C"/>
    <w:rsid w:val="00570EB1"/>
    <w:rsid w:val="005724E4"/>
    <w:rsid w:val="005727DC"/>
    <w:rsid w:val="00581150"/>
    <w:rsid w:val="00582BE0"/>
    <w:rsid w:val="00584169"/>
    <w:rsid w:val="00590780"/>
    <w:rsid w:val="005919DC"/>
    <w:rsid w:val="005948C9"/>
    <w:rsid w:val="005978BB"/>
    <w:rsid w:val="005B08B8"/>
    <w:rsid w:val="005B5946"/>
    <w:rsid w:val="005C5110"/>
    <w:rsid w:val="005D1E09"/>
    <w:rsid w:val="005D750B"/>
    <w:rsid w:val="005E71E1"/>
    <w:rsid w:val="005F2147"/>
    <w:rsid w:val="005F21F2"/>
    <w:rsid w:val="005F2DF0"/>
    <w:rsid w:val="005F3EF1"/>
    <w:rsid w:val="006045E2"/>
    <w:rsid w:val="006175C2"/>
    <w:rsid w:val="00617832"/>
    <w:rsid w:val="00620C88"/>
    <w:rsid w:val="0062202E"/>
    <w:rsid w:val="00623648"/>
    <w:rsid w:val="00632605"/>
    <w:rsid w:val="00645036"/>
    <w:rsid w:val="00645063"/>
    <w:rsid w:val="00655CB2"/>
    <w:rsid w:val="006579A2"/>
    <w:rsid w:val="00657BED"/>
    <w:rsid w:val="00660EF8"/>
    <w:rsid w:val="006635CC"/>
    <w:rsid w:val="00663E92"/>
    <w:rsid w:val="006663A3"/>
    <w:rsid w:val="006753B3"/>
    <w:rsid w:val="00675AC3"/>
    <w:rsid w:val="00676774"/>
    <w:rsid w:val="00685743"/>
    <w:rsid w:val="006914A7"/>
    <w:rsid w:val="006A5178"/>
    <w:rsid w:val="006A5D3E"/>
    <w:rsid w:val="006A70B4"/>
    <w:rsid w:val="006B6334"/>
    <w:rsid w:val="006D4635"/>
    <w:rsid w:val="006D78AF"/>
    <w:rsid w:val="006E554B"/>
    <w:rsid w:val="006F1CF5"/>
    <w:rsid w:val="006F3FB3"/>
    <w:rsid w:val="00700705"/>
    <w:rsid w:val="007138C2"/>
    <w:rsid w:val="00716AF0"/>
    <w:rsid w:val="00721563"/>
    <w:rsid w:val="00724B59"/>
    <w:rsid w:val="00731522"/>
    <w:rsid w:val="00734A82"/>
    <w:rsid w:val="007350AF"/>
    <w:rsid w:val="00736166"/>
    <w:rsid w:val="007500E9"/>
    <w:rsid w:val="00753C5E"/>
    <w:rsid w:val="007576B1"/>
    <w:rsid w:val="007619E2"/>
    <w:rsid w:val="00762D35"/>
    <w:rsid w:val="007637F0"/>
    <w:rsid w:val="00764A1F"/>
    <w:rsid w:val="00772311"/>
    <w:rsid w:val="00776F54"/>
    <w:rsid w:val="007809E5"/>
    <w:rsid w:val="00781A13"/>
    <w:rsid w:val="00784644"/>
    <w:rsid w:val="007873B0"/>
    <w:rsid w:val="00787925"/>
    <w:rsid w:val="0079474C"/>
    <w:rsid w:val="007947C4"/>
    <w:rsid w:val="007955C9"/>
    <w:rsid w:val="00795B0B"/>
    <w:rsid w:val="007969FA"/>
    <w:rsid w:val="00796A3E"/>
    <w:rsid w:val="007A0C83"/>
    <w:rsid w:val="007A166F"/>
    <w:rsid w:val="007B24FD"/>
    <w:rsid w:val="007B34EA"/>
    <w:rsid w:val="007B3CE9"/>
    <w:rsid w:val="007C0F20"/>
    <w:rsid w:val="007C174C"/>
    <w:rsid w:val="007D1C70"/>
    <w:rsid w:val="007F3FB0"/>
    <w:rsid w:val="008032BD"/>
    <w:rsid w:val="0081284A"/>
    <w:rsid w:val="0081676A"/>
    <w:rsid w:val="0081678E"/>
    <w:rsid w:val="0081700A"/>
    <w:rsid w:val="0082159F"/>
    <w:rsid w:val="008219A5"/>
    <w:rsid w:val="00821D68"/>
    <w:rsid w:val="00825ABE"/>
    <w:rsid w:val="0083046D"/>
    <w:rsid w:val="008355CB"/>
    <w:rsid w:val="008425F3"/>
    <w:rsid w:val="00844C85"/>
    <w:rsid w:val="00844EA9"/>
    <w:rsid w:val="00847714"/>
    <w:rsid w:val="0086654F"/>
    <w:rsid w:val="00870B67"/>
    <w:rsid w:val="008712BF"/>
    <w:rsid w:val="00873493"/>
    <w:rsid w:val="00877923"/>
    <w:rsid w:val="00883DFC"/>
    <w:rsid w:val="0088554E"/>
    <w:rsid w:val="0088729E"/>
    <w:rsid w:val="00894215"/>
    <w:rsid w:val="00895EB2"/>
    <w:rsid w:val="0089758E"/>
    <w:rsid w:val="00897DE6"/>
    <w:rsid w:val="008A31AC"/>
    <w:rsid w:val="008A583F"/>
    <w:rsid w:val="008B1424"/>
    <w:rsid w:val="008B153B"/>
    <w:rsid w:val="008B524D"/>
    <w:rsid w:val="008B5CF8"/>
    <w:rsid w:val="008B688A"/>
    <w:rsid w:val="008B7B03"/>
    <w:rsid w:val="008C2F77"/>
    <w:rsid w:val="008C6388"/>
    <w:rsid w:val="008D0A08"/>
    <w:rsid w:val="008D12E1"/>
    <w:rsid w:val="008D4037"/>
    <w:rsid w:val="008D4042"/>
    <w:rsid w:val="008D4BF7"/>
    <w:rsid w:val="008D69D0"/>
    <w:rsid w:val="008D7BC2"/>
    <w:rsid w:val="008E07B9"/>
    <w:rsid w:val="008E108C"/>
    <w:rsid w:val="008E4AB6"/>
    <w:rsid w:val="008F7D80"/>
    <w:rsid w:val="00900A62"/>
    <w:rsid w:val="0090473B"/>
    <w:rsid w:val="00904A4B"/>
    <w:rsid w:val="00910DC3"/>
    <w:rsid w:val="009155A2"/>
    <w:rsid w:val="0092092A"/>
    <w:rsid w:val="00924B0A"/>
    <w:rsid w:val="0092541A"/>
    <w:rsid w:val="00935C87"/>
    <w:rsid w:val="00936319"/>
    <w:rsid w:val="00937917"/>
    <w:rsid w:val="00945ED5"/>
    <w:rsid w:val="00951801"/>
    <w:rsid w:val="00953B6E"/>
    <w:rsid w:val="009604E1"/>
    <w:rsid w:val="00960BF6"/>
    <w:rsid w:val="00967DC4"/>
    <w:rsid w:val="009700DF"/>
    <w:rsid w:val="0097225F"/>
    <w:rsid w:val="00973F6B"/>
    <w:rsid w:val="00977059"/>
    <w:rsid w:val="0098060E"/>
    <w:rsid w:val="00987A45"/>
    <w:rsid w:val="009900C4"/>
    <w:rsid w:val="0099062B"/>
    <w:rsid w:val="0099238F"/>
    <w:rsid w:val="009923BD"/>
    <w:rsid w:val="009950C7"/>
    <w:rsid w:val="009A1B35"/>
    <w:rsid w:val="009A28A7"/>
    <w:rsid w:val="009A516C"/>
    <w:rsid w:val="009B34FD"/>
    <w:rsid w:val="009B6316"/>
    <w:rsid w:val="009C2418"/>
    <w:rsid w:val="009C2F02"/>
    <w:rsid w:val="009C4461"/>
    <w:rsid w:val="009C4F57"/>
    <w:rsid w:val="009C5B83"/>
    <w:rsid w:val="009C6717"/>
    <w:rsid w:val="009D2E20"/>
    <w:rsid w:val="009D5A5E"/>
    <w:rsid w:val="009E1EE7"/>
    <w:rsid w:val="009F200C"/>
    <w:rsid w:val="009F2069"/>
    <w:rsid w:val="009F563A"/>
    <w:rsid w:val="009F6637"/>
    <w:rsid w:val="00A01D32"/>
    <w:rsid w:val="00A02D6A"/>
    <w:rsid w:val="00A04CE0"/>
    <w:rsid w:val="00A1250C"/>
    <w:rsid w:val="00A22208"/>
    <w:rsid w:val="00A25F11"/>
    <w:rsid w:val="00A26608"/>
    <w:rsid w:val="00A275B0"/>
    <w:rsid w:val="00A3031D"/>
    <w:rsid w:val="00A31CAA"/>
    <w:rsid w:val="00A3601C"/>
    <w:rsid w:val="00A37091"/>
    <w:rsid w:val="00A37B7C"/>
    <w:rsid w:val="00A40780"/>
    <w:rsid w:val="00A47245"/>
    <w:rsid w:val="00A65026"/>
    <w:rsid w:val="00A674C4"/>
    <w:rsid w:val="00A70D08"/>
    <w:rsid w:val="00A71E99"/>
    <w:rsid w:val="00A75284"/>
    <w:rsid w:val="00A809DF"/>
    <w:rsid w:val="00A8600B"/>
    <w:rsid w:val="00A903AD"/>
    <w:rsid w:val="00A91FF0"/>
    <w:rsid w:val="00A921EC"/>
    <w:rsid w:val="00A92629"/>
    <w:rsid w:val="00A928C7"/>
    <w:rsid w:val="00A934E2"/>
    <w:rsid w:val="00A93523"/>
    <w:rsid w:val="00AA081D"/>
    <w:rsid w:val="00AA5E65"/>
    <w:rsid w:val="00AB0CE7"/>
    <w:rsid w:val="00AB6A36"/>
    <w:rsid w:val="00AC2D9A"/>
    <w:rsid w:val="00AC6774"/>
    <w:rsid w:val="00AD21D7"/>
    <w:rsid w:val="00AD49E7"/>
    <w:rsid w:val="00AD66EB"/>
    <w:rsid w:val="00AD69FF"/>
    <w:rsid w:val="00AE432E"/>
    <w:rsid w:val="00AE53D0"/>
    <w:rsid w:val="00AE6821"/>
    <w:rsid w:val="00AE77A4"/>
    <w:rsid w:val="00AF1416"/>
    <w:rsid w:val="00AF43ED"/>
    <w:rsid w:val="00B00479"/>
    <w:rsid w:val="00B01EC0"/>
    <w:rsid w:val="00B06877"/>
    <w:rsid w:val="00B14381"/>
    <w:rsid w:val="00B15327"/>
    <w:rsid w:val="00B15729"/>
    <w:rsid w:val="00B15C4C"/>
    <w:rsid w:val="00B17CCD"/>
    <w:rsid w:val="00B257D2"/>
    <w:rsid w:val="00B34D27"/>
    <w:rsid w:val="00B356A1"/>
    <w:rsid w:val="00B36718"/>
    <w:rsid w:val="00B464FE"/>
    <w:rsid w:val="00B51A8F"/>
    <w:rsid w:val="00B569AC"/>
    <w:rsid w:val="00B57433"/>
    <w:rsid w:val="00B6349A"/>
    <w:rsid w:val="00B654DA"/>
    <w:rsid w:val="00B67443"/>
    <w:rsid w:val="00B67527"/>
    <w:rsid w:val="00B67937"/>
    <w:rsid w:val="00B710FD"/>
    <w:rsid w:val="00B71806"/>
    <w:rsid w:val="00B85EBF"/>
    <w:rsid w:val="00B915D9"/>
    <w:rsid w:val="00B9173D"/>
    <w:rsid w:val="00B93204"/>
    <w:rsid w:val="00B93E5F"/>
    <w:rsid w:val="00BA7C61"/>
    <w:rsid w:val="00BB4214"/>
    <w:rsid w:val="00BB4509"/>
    <w:rsid w:val="00BB5A0C"/>
    <w:rsid w:val="00BC6714"/>
    <w:rsid w:val="00BD4A2C"/>
    <w:rsid w:val="00BE02CF"/>
    <w:rsid w:val="00BE31EC"/>
    <w:rsid w:val="00BF0AFE"/>
    <w:rsid w:val="00BF356F"/>
    <w:rsid w:val="00BF3695"/>
    <w:rsid w:val="00BF45F6"/>
    <w:rsid w:val="00BF4D91"/>
    <w:rsid w:val="00BF5CE9"/>
    <w:rsid w:val="00BF7CB9"/>
    <w:rsid w:val="00C051AD"/>
    <w:rsid w:val="00C05F0D"/>
    <w:rsid w:val="00C11006"/>
    <w:rsid w:val="00C12316"/>
    <w:rsid w:val="00C13285"/>
    <w:rsid w:val="00C1502A"/>
    <w:rsid w:val="00C21D4E"/>
    <w:rsid w:val="00C248B9"/>
    <w:rsid w:val="00C262CF"/>
    <w:rsid w:val="00C31051"/>
    <w:rsid w:val="00C349D0"/>
    <w:rsid w:val="00C36591"/>
    <w:rsid w:val="00C43653"/>
    <w:rsid w:val="00C4371F"/>
    <w:rsid w:val="00C44C47"/>
    <w:rsid w:val="00C46180"/>
    <w:rsid w:val="00C47AA4"/>
    <w:rsid w:val="00C51321"/>
    <w:rsid w:val="00C5399E"/>
    <w:rsid w:val="00C632C4"/>
    <w:rsid w:val="00C63D34"/>
    <w:rsid w:val="00C64DE5"/>
    <w:rsid w:val="00C65D1F"/>
    <w:rsid w:val="00C67F72"/>
    <w:rsid w:val="00C7569D"/>
    <w:rsid w:val="00C8588E"/>
    <w:rsid w:val="00C96EB0"/>
    <w:rsid w:val="00CA1A22"/>
    <w:rsid w:val="00CA5744"/>
    <w:rsid w:val="00CB6C38"/>
    <w:rsid w:val="00CC344A"/>
    <w:rsid w:val="00CC4B91"/>
    <w:rsid w:val="00CC5579"/>
    <w:rsid w:val="00CC5BED"/>
    <w:rsid w:val="00CC6B73"/>
    <w:rsid w:val="00CD13AF"/>
    <w:rsid w:val="00CD5162"/>
    <w:rsid w:val="00CD57B6"/>
    <w:rsid w:val="00CD7A83"/>
    <w:rsid w:val="00CE09F7"/>
    <w:rsid w:val="00CE19B6"/>
    <w:rsid w:val="00CE1D08"/>
    <w:rsid w:val="00CE1E20"/>
    <w:rsid w:val="00CE1FAD"/>
    <w:rsid w:val="00CE25E8"/>
    <w:rsid w:val="00CE2623"/>
    <w:rsid w:val="00CE2C29"/>
    <w:rsid w:val="00CE4A6B"/>
    <w:rsid w:val="00CE4EB2"/>
    <w:rsid w:val="00CE6B05"/>
    <w:rsid w:val="00CF1080"/>
    <w:rsid w:val="00CF4917"/>
    <w:rsid w:val="00CF4F7A"/>
    <w:rsid w:val="00D0123C"/>
    <w:rsid w:val="00D01846"/>
    <w:rsid w:val="00D022AE"/>
    <w:rsid w:val="00D0457F"/>
    <w:rsid w:val="00D06E10"/>
    <w:rsid w:val="00D11FA2"/>
    <w:rsid w:val="00D1304A"/>
    <w:rsid w:val="00D16A96"/>
    <w:rsid w:val="00D22DFE"/>
    <w:rsid w:val="00D240C5"/>
    <w:rsid w:val="00D26083"/>
    <w:rsid w:val="00D3146A"/>
    <w:rsid w:val="00D360FE"/>
    <w:rsid w:val="00D3676D"/>
    <w:rsid w:val="00D4170C"/>
    <w:rsid w:val="00D43AA9"/>
    <w:rsid w:val="00D6401C"/>
    <w:rsid w:val="00D65587"/>
    <w:rsid w:val="00D67724"/>
    <w:rsid w:val="00D71A0F"/>
    <w:rsid w:val="00D71C87"/>
    <w:rsid w:val="00D76126"/>
    <w:rsid w:val="00D7693C"/>
    <w:rsid w:val="00D771DA"/>
    <w:rsid w:val="00D8187D"/>
    <w:rsid w:val="00D84122"/>
    <w:rsid w:val="00D866E9"/>
    <w:rsid w:val="00D90AB0"/>
    <w:rsid w:val="00D915FD"/>
    <w:rsid w:val="00D939A4"/>
    <w:rsid w:val="00D93F16"/>
    <w:rsid w:val="00D95C4C"/>
    <w:rsid w:val="00DA7912"/>
    <w:rsid w:val="00DB0018"/>
    <w:rsid w:val="00DB0ACB"/>
    <w:rsid w:val="00DB133F"/>
    <w:rsid w:val="00DB1827"/>
    <w:rsid w:val="00DB204F"/>
    <w:rsid w:val="00DB4CA3"/>
    <w:rsid w:val="00DB6681"/>
    <w:rsid w:val="00DB78C5"/>
    <w:rsid w:val="00DC1E6B"/>
    <w:rsid w:val="00DC790A"/>
    <w:rsid w:val="00DD10CD"/>
    <w:rsid w:val="00DD1FAA"/>
    <w:rsid w:val="00DE493C"/>
    <w:rsid w:val="00DE6EAD"/>
    <w:rsid w:val="00DE77D2"/>
    <w:rsid w:val="00DE78FF"/>
    <w:rsid w:val="00E040F7"/>
    <w:rsid w:val="00E10966"/>
    <w:rsid w:val="00E139DA"/>
    <w:rsid w:val="00E167EA"/>
    <w:rsid w:val="00E23B69"/>
    <w:rsid w:val="00E26226"/>
    <w:rsid w:val="00E32E4C"/>
    <w:rsid w:val="00E33218"/>
    <w:rsid w:val="00E376F6"/>
    <w:rsid w:val="00E37BA3"/>
    <w:rsid w:val="00E42363"/>
    <w:rsid w:val="00E506DF"/>
    <w:rsid w:val="00E515A2"/>
    <w:rsid w:val="00E52B52"/>
    <w:rsid w:val="00E641E0"/>
    <w:rsid w:val="00E659C8"/>
    <w:rsid w:val="00E7123B"/>
    <w:rsid w:val="00E76D23"/>
    <w:rsid w:val="00E8373F"/>
    <w:rsid w:val="00E83B5C"/>
    <w:rsid w:val="00E83C1E"/>
    <w:rsid w:val="00E866E5"/>
    <w:rsid w:val="00E91090"/>
    <w:rsid w:val="00E94F72"/>
    <w:rsid w:val="00E95C10"/>
    <w:rsid w:val="00E96008"/>
    <w:rsid w:val="00EA204C"/>
    <w:rsid w:val="00EA379F"/>
    <w:rsid w:val="00EA3F85"/>
    <w:rsid w:val="00EA47CE"/>
    <w:rsid w:val="00EA4E7E"/>
    <w:rsid w:val="00EA5151"/>
    <w:rsid w:val="00EA5CB8"/>
    <w:rsid w:val="00EA7D66"/>
    <w:rsid w:val="00EB2D3B"/>
    <w:rsid w:val="00EB3922"/>
    <w:rsid w:val="00EC011D"/>
    <w:rsid w:val="00EC54C7"/>
    <w:rsid w:val="00EC68B1"/>
    <w:rsid w:val="00ED24E3"/>
    <w:rsid w:val="00ED44AA"/>
    <w:rsid w:val="00ED5BA3"/>
    <w:rsid w:val="00ED6C4E"/>
    <w:rsid w:val="00EE075E"/>
    <w:rsid w:val="00EE1758"/>
    <w:rsid w:val="00EE2672"/>
    <w:rsid w:val="00EE3974"/>
    <w:rsid w:val="00EF2A70"/>
    <w:rsid w:val="00EF3696"/>
    <w:rsid w:val="00EF67B6"/>
    <w:rsid w:val="00EF6E0C"/>
    <w:rsid w:val="00EF7AB1"/>
    <w:rsid w:val="00EF7CCC"/>
    <w:rsid w:val="00EF7FC1"/>
    <w:rsid w:val="00F00C86"/>
    <w:rsid w:val="00F02A1F"/>
    <w:rsid w:val="00F040AC"/>
    <w:rsid w:val="00F121F2"/>
    <w:rsid w:val="00F13D40"/>
    <w:rsid w:val="00F235DE"/>
    <w:rsid w:val="00F24301"/>
    <w:rsid w:val="00F3147C"/>
    <w:rsid w:val="00F327DB"/>
    <w:rsid w:val="00F36A34"/>
    <w:rsid w:val="00F409EE"/>
    <w:rsid w:val="00F45CD7"/>
    <w:rsid w:val="00F5141F"/>
    <w:rsid w:val="00F542E2"/>
    <w:rsid w:val="00F56F8B"/>
    <w:rsid w:val="00F63434"/>
    <w:rsid w:val="00F70940"/>
    <w:rsid w:val="00F746F3"/>
    <w:rsid w:val="00F7751E"/>
    <w:rsid w:val="00F81854"/>
    <w:rsid w:val="00F8322B"/>
    <w:rsid w:val="00F86268"/>
    <w:rsid w:val="00F9460E"/>
    <w:rsid w:val="00F95BE2"/>
    <w:rsid w:val="00FA53D1"/>
    <w:rsid w:val="00FA6DC4"/>
    <w:rsid w:val="00FB1924"/>
    <w:rsid w:val="00FB2D06"/>
    <w:rsid w:val="00FC089B"/>
    <w:rsid w:val="00FC0D01"/>
    <w:rsid w:val="00FC0DE7"/>
    <w:rsid w:val="00FC4311"/>
    <w:rsid w:val="00FD20C1"/>
    <w:rsid w:val="00FD34B1"/>
    <w:rsid w:val="00FE0E48"/>
    <w:rsid w:val="00FE41DA"/>
    <w:rsid w:val="00FE4C1A"/>
    <w:rsid w:val="00FE500C"/>
    <w:rsid w:val="00FF4AAA"/>
    <w:rsid w:val="00FF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136809"/>
  <w15:docId w15:val="{807A5E3B-4B7A-4EAA-A77D-C399FA2D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809DF"/>
    <w:rPr>
      <w:b/>
      <w:bCs/>
    </w:rPr>
  </w:style>
  <w:style w:type="character" w:styleId="a4">
    <w:name w:val="Hyperlink"/>
    <w:basedOn w:val="a0"/>
    <w:uiPriority w:val="99"/>
    <w:unhideWhenUsed/>
    <w:rsid w:val="00A809DF"/>
    <w:rPr>
      <w:color w:val="0000FF"/>
      <w:u w:val="single"/>
    </w:rPr>
  </w:style>
  <w:style w:type="paragraph" w:styleId="a5">
    <w:name w:val="header"/>
    <w:basedOn w:val="a"/>
    <w:link w:val="a6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00C86"/>
    <w:rPr>
      <w:kern w:val="2"/>
    </w:rPr>
  </w:style>
  <w:style w:type="paragraph" w:styleId="a7">
    <w:name w:val="footer"/>
    <w:basedOn w:val="a"/>
    <w:link w:val="a8"/>
    <w:uiPriority w:val="99"/>
    <w:rsid w:val="00F00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00C86"/>
    <w:rPr>
      <w:kern w:val="2"/>
    </w:rPr>
  </w:style>
  <w:style w:type="paragraph" w:styleId="a9">
    <w:name w:val="Balloon Text"/>
    <w:basedOn w:val="a"/>
    <w:link w:val="aa"/>
    <w:rsid w:val="00415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415645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FollowedHyperlink"/>
    <w:basedOn w:val="a0"/>
    <w:semiHidden/>
    <w:unhideWhenUsed/>
    <w:rsid w:val="0086654F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700DF"/>
    <w:pPr>
      <w:ind w:leftChars="200" w:left="480"/>
    </w:pPr>
  </w:style>
  <w:style w:type="character" w:styleId="ad">
    <w:name w:val="Unresolved Mention"/>
    <w:basedOn w:val="a0"/>
    <w:uiPriority w:val="99"/>
    <w:semiHidden/>
    <w:unhideWhenUsed/>
    <w:rsid w:val="001A1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97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1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63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44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940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983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96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367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352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242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378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8796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2349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023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452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633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62157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02322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682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7791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1080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75939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9703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5943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30782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136045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70232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586317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69441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83467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1473225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78487850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806065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640273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106729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7317097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7408613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10985582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rsujun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ter.org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nesdoc.unesco.org/ark:/48223/pf000038245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esdoc.unesco.org/ark:/48223/pf0000379707.locale=e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7C97F-4C58-4B76-9508-505BEB1A9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王一安</cp:lastModifiedBy>
  <cp:revision>6</cp:revision>
  <cp:lastPrinted>2019-08-07T07:36:00Z</cp:lastPrinted>
  <dcterms:created xsi:type="dcterms:W3CDTF">2023-09-06T04:12:00Z</dcterms:created>
  <dcterms:modified xsi:type="dcterms:W3CDTF">2023-09-06T07:07:00Z</dcterms:modified>
</cp:coreProperties>
</file>