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DF" w:rsidRPr="00A809DF" w:rsidRDefault="007A0C83" w:rsidP="00A809DF">
      <w:pPr>
        <w:widowControl/>
        <w:rPr>
          <w:rFonts w:ascii="Arial" w:hAnsi="Arial" w:cs="Arial"/>
          <w:kern w:val="0"/>
        </w:rPr>
      </w:pPr>
      <w:r>
        <w:rPr>
          <w:rFonts w:hint="eastAsia"/>
          <w:kern w:val="0"/>
          <w:sz w:val="27"/>
          <w:szCs w:val="27"/>
        </w:rPr>
        <w:t xml:space="preserve"> </w:t>
      </w:r>
      <w:r w:rsidR="00A809DF" w:rsidRPr="00A809DF">
        <w:rPr>
          <w:kern w:val="0"/>
          <w:sz w:val="27"/>
          <w:szCs w:val="27"/>
        </w:rPr>
        <w:t>各位理監事及會員夥伴，您們好！</w:t>
      </w:r>
      <w:r w:rsidR="00A809DF" w:rsidRPr="00A809DF">
        <w:rPr>
          <w:kern w:val="0"/>
          <w:sz w:val="27"/>
          <w:szCs w:val="27"/>
        </w:rPr>
        <w:br/>
      </w:r>
      <w:r w:rsidR="00A809DF" w:rsidRPr="00A809DF">
        <w:rPr>
          <w:kern w:val="0"/>
          <w:sz w:val="27"/>
          <w:szCs w:val="27"/>
        </w:rPr>
        <w:br/>
      </w:r>
      <w:proofErr w:type="gramStart"/>
      <w:r w:rsidR="00A809DF" w:rsidRPr="00A809DF">
        <w:rPr>
          <w:kern w:val="0"/>
          <w:sz w:val="27"/>
          <w:szCs w:val="27"/>
        </w:rPr>
        <w:t>臺</w:t>
      </w:r>
      <w:proofErr w:type="gramEnd"/>
      <w:r w:rsidR="00A809DF" w:rsidRPr="00A809DF">
        <w:rPr>
          <w:kern w:val="0"/>
          <w:sz w:val="27"/>
          <w:szCs w:val="27"/>
        </w:rPr>
        <w:t>評學會</w:t>
      </w:r>
      <w:r w:rsidR="00A809DF" w:rsidRPr="00A809DF">
        <w:rPr>
          <w:kern w:val="0"/>
          <w:sz w:val="27"/>
          <w:szCs w:val="27"/>
        </w:rPr>
        <w:t>2</w:t>
      </w:r>
      <w:r w:rsidR="001F3B56">
        <w:rPr>
          <w:rFonts w:hint="eastAsia"/>
          <w:kern w:val="0"/>
          <w:sz w:val="27"/>
          <w:szCs w:val="27"/>
        </w:rPr>
        <w:t>020</w:t>
      </w:r>
      <w:r w:rsidR="00A809DF" w:rsidRPr="00A809DF">
        <w:rPr>
          <w:kern w:val="0"/>
          <w:sz w:val="27"/>
          <w:szCs w:val="27"/>
        </w:rPr>
        <w:t>年度專書</w:t>
      </w:r>
      <w:r w:rsidR="00951801" w:rsidRPr="00951801">
        <w:rPr>
          <w:rFonts w:hint="eastAsia"/>
          <w:kern w:val="0"/>
          <w:sz w:val="27"/>
          <w:szCs w:val="27"/>
        </w:rPr>
        <w:t>主題為</w:t>
      </w:r>
      <w:r w:rsidR="00A809DF" w:rsidRPr="00A809DF">
        <w:rPr>
          <w:kern w:val="0"/>
          <w:sz w:val="27"/>
          <w:szCs w:val="27"/>
        </w:rPr>
        <w:t>｢</w:t>
      </w:r>
      <w:r w:rsidR="00951801" w:rsidRPr="00951801">
        <w:rPr>
          <w:rFonts w:hint="eastAsia"/>
          <w:kern w:val="0"/>
          <w:sz w:val="27"/>
          <w:szCs w:val="27"/>
        </w:rPr>
        <w:t>素養導向的教育理念與實踐</w:t>
      </w:r>
      <w:r w:rsidR="00A809DF" w:rsidRPr="00A809DF">
        <w:rPr>
          <w:kern w:val="0"/>
          <w:sz w:val="27"/>
          <w:szCs w:val="27"/>
        </w:rPr>
        <w:t>｣特正進行邀稿，</w:t>
      </w:r>
      <w:r w:rsidR="001F3B56">
        <w:rPr>
          <w:rFonts w:hint="eastAsia"/>
          <w:kern w:val="0"/>
          <w:sz w:val="27"/>
          <w:szCs w:val="27"/>
        </w:rPr>
        <w:t>2020</w:t>
      </w:r>
      <w:r w:rsidR="00A809DF" w:rsidRPr="00A809DF">
        <w:rPr>
          <w:kern w:val="0"/>
          <w:sz w:val="27"/>
          <w:szCs w:val="27"/>
        </w:rPr>
        <w:t>年度專書由</w:t>
      </w:r>
      <w:r w:rsidR="00951801">
        <w:rPr>
          <w:rFonts w:hint="eastAsia"/>
          <w:kern w:val="0"/>
          <w:sz w:val="27"/>
          <w:szCs w:val="27"/>
        </w:rPr>
        <w:t>國立暨南國際大學翁福元</w:t>
      </w:r>
      <w:r w:rsidR="00A809DF" w:rsidRPr="00A809DF">
        <w:rPr>
          <w:kern w:val="0"/>
          <w:sz w:val="27"/>
          <w:szCs w:val="27"/>
        </w:rPr>
        <w:t>教授</w:t>
      </w:r>
      <w:r w:rsidR="00951801">
        <w:rPr>
          <w:rFonts w:hint="eastAsia"/>
          <w:kern w:val="0"/>
          <w:sz w:val="27"/>
          <w:szCs w:val="27"/>
        </w:rPr>
        <w:t>與國立臺中教育大學陳易芬副教授</w:t>
      </w:r>
      <w:r w:rsidR="00A809DF" w:rsidRPr="00A809DF">
        <w:rPr>
          <w:kern w:val="0"/>
          <w:sz w:val="27"/>
          <w:szCs w:val="27"/>
        </w:rPr>
        <w:t>擔任主編，</w:t>
      </w:r>
      <w:r w:rsidR="00A809DF" w:rsidRPr="00951801">
        <w:rPr>
          <w:kern w:val="0"/>
          <w:sz w:val="27"/>
          <w:szCs w:val="27"/>
        </w:rPr>
        <w:t>截稿日至</w:t>
      </w:r>
      <w:r w:rsidR="00951801" w:rsidRPr="00951801">
        <w:rPr>
          <w:rFonts w:hint="eastAsia"/>
          <w:kern w:val="0"/>
          <w:sz w:val="27"/>
          <w:szCs w:val="27"/>
        </w:rPr>
        <w:t>2019</w:t>
      </w:r>
      <w:r w:rsidR="00A809DF" w:rsidRPr="00951801">
        <w:rPr>
          <w:kern w:val="0"/>
          <w:sz w:val="27"/>
          <w:szCs w:val="27"/>
        </w:rPr>
        <w:t>年</w:t>
      </w:r>
      <w:r w:rsidR="00951801" w:rsidRPr="00951801">
        <w:rPr>
          <w:rFonts w:hint="eastAsia"/>
          <w:kern w:val="0"/>
          <w:sz w:val="27"/>
          <w:szCs w:val="27"/>
        </w:rPr>
        <w:t>10</w:t>
      </w:r>
      <w:r w:rsidR="00A809DF" w:rsidRPr="00951801">
        <w:rPr>
          <w:kern w:val="0"/>
          <w:sz w:val="27"/>
          <w:szCs w:val="27"/>
        </w:rPr>
        <w:t>月</w:t>
      </w:r>
      <w:r w:rsidR="00951801" w:rsidRPr="00951801">
        <w:rPr>
          <w:rFonts w:hint="eastAsia"/>
          <w:kern w:val="0"/>
          <w:sz w:val="27"/>
          <w:szCs w:val="27"/>
        </w:rPr>
        <w:t>20</w:t>
      </w:r>
      <w:r w:rsidR="00A809DF" w:rsidRPr="00951801">
        <w:rPr>
          <w:kern w:val="0"/>
          <w:sz w:val="27"/>
          <w:szCs w:val="27"/>
        </w:rPr>
        <w:t>日止</w:t>
      </w:r>
      <w:r w:rsidR="00A809DF" w:rsidRPr="00A809DF">
        <w:rPr>
          <w:kern w:val="0"/>
          <w:sz w:val="27"/>
          <w:szCs w:val="27"/>
        </w:rPr>
        <w:t>。</w:t>
      </w:r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kern w:val="0"/>
          <w:sz w:val="27"/>
          <w:szCs w:val="27"/>
        </w:rPr>
        <w:t>本學會誠摯向各位邀稿，歡迎大家投稿！</w:t>
      </w:r>
    </w:p>
    <w:p w:rsidR="00A809DF" w:rsidRPr="00A809DF" w:rsidRDefault="00A809DF" w:rsidP="00A809DF">
      <w:pPr>
        <w:widowControl/>
        <w:spacing w:after="240"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t>順頌</w:t>
      </w:r>
      <w:r w:rsidRPr="00A809DF">
        <w:rPr>
          <w:rFonts w:ascii="PMingLiu" w:hAnsi="PMingLiu" w:cs="Arial"/>
          <w:kern w:val="0"/>
          <w:sz w:val="27"/>
          <w:szCs w:val="27"/>
        </w:rPr>
        <w:t xml:space="preserve"> </w:t>
      </w:r>
      <w:r w:rsidRPr="00A809DF">
        <w:rPr>
          <w:rFonts w:ascii="PMingLiu" w:hAnsi="PMingLiu" w:cs="Arial"/>
          <w:kern w:val="0"/>
          <w:sz w:val="27"/>
          <w:szCs w:val="27"/>
        </w:rPr>
        <w:t>時祺</w:t>
      </w:r>
    </w:p>
    <w:p w:rsidR="00A809DF" w:rsidRDefault="00ED5BA3" w:rsidP="00ED5BA3">
      <w:pPr>
        <w:widowControl/>
        <w:rPr>
          <w:rFonts w:ascii="PMingLiu" w:hAnsi="PMingLiu" w:cs="Arial" w:hint="eastAsia"/>
          <w:kern w:val="0"/>
          <w:sz w:val="27"/>
          <w:szCs w:val="27"/>
        </w:rPr>
      </w:pPr>
      <w:r>
        <w:rPr>
          <w:rFonts w:ascii="PMingLiu" w:hAnsi="PMingLiu" w:cs="Arial" w:hint="eastAsia"/>
          <w:kern w:val="0"/>
          <w:sz w:val="27"/>
          <w:szCs w:val="27"/>
        </w:rPr>
        <w:t xml:space="preserve">                                       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臺灣教育評論學會</w:t>
      </w:r>
      <w:r>
        <w:rPr>
          <w:rFonts w:ascii="PMingLiu" w:hAnsi="PMingLiu" w:cs="Arial" w:hint="eastAsia"/>
          <w:kern w:val="0"/>
          <w:sz w:val="27"/>
          <w:szCs w:val="27"/>
        </w:rPr>
        <w:t xml:space="preserve">  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敬上</w:t>
      </w:r>
    </w:p>
    <w:p w:rsidR="000F49D4" w:rsidRPr="00A809DF" w:rsidRDefault="000F49D4" w:rsidP="000F49D4">
      <w:pPr>
        <w:widowControl/>
        <w:ind w:firstLineChars="2050" w:firstLine="4920"/>
        <w:rPr>
          <w:rFonts w:ascii="Arial" w:hAnsi="Arial" w:cs="Arial"/>
          <w:kern w:val="0"/>
        </w:rPr>
      </w:pPr>
    </w:p>
    <w:p w:rsidR="00F00C86" w:rsidRPr="00951801" w:rsidRDefault="00A809DF" w:rsidP="00A809DF">
      <w:pPr>
        <w:widowControl/>
        <w:rPr>
          <w:kern w:val="0"/>
          <w:sz w:val="27"/>
          <w:szCs w:val="27"/>
        </w:rPr>
      </w:pPr>
      <w:r w:rsidRPr="00A809DF">
        <w:rPr>
          <w:rFonts w:ascii="PMingLiu" w:hAnsi="PMingLiu" w:cs="Arial"/>
          <w:kern w:val="0"/>
          <w:sz w:val="27"/>
          <w:szCs w:val="27"/>
        </w:rPr>
        <w:t>--------------------------------------------------------------------------------------------</w:t>
      </w:r>
      <w:r w:rsidRPr="00A809DF">
        <w:rPr>
          <w:rFonts w:ascii="Arial" w:hAnsi="Arial" w:cs="Arial"/>
          <w:b/>
          <w:bCs/>
          <w:kern w:val="0"/>
          <w:sz w:val="48"/>
          <w:szCs w:val="48"/>
        </w:rPr>
        <w:t>臺灣教育評論學會</w:t>
      </w:r>
      <w:r w:rsidR="001F3B56">
        <w:rPr>
          <w:rFonts w:ascii="Arial" w:hAnsi="Arial" w:cs="Arial" w:hint="eastAsia"/>
          <w:b/>
          <w:bCs/>
          <w:kern w:val="0"/>
          <w:sz w:val="48"/>
          <w:szCs w:val="48"/>
        </w:rPr>
        <w:t>2020</w:t>
      </w:r>
      <w:r w:rsidRPr="00A809DF">
        <w:rPr>
          <w:rFonts w:ascii="Arial" w:hAnsi="Arial" w:cs="Arial"/>
          <w:b/>
          <w:bCs/>
          <w:kern w:val="0"/>
          <w:sz w:val="48"/>
          <w:szCs w:val="48"/>
        </w:rPr>
        <w:t>年度專書稿約</w:t>
      </w:r>
      <w:r w:rsidRPr="00A809DF">
        <w:rPr>
          <w:rFonts w:ascii="Arial" w:hAnsi="Arial" w:cs="Arial"/>
          <w:b/>
          <w:bCs/>
          <w:kern w:val="0"/>
          <w:sz w:val="48"/>
          <w:szCs w:val="48"/>
        </w:rPr>
        <w:br/>
      </w:r>
      <w:r w:rsidRPr="00A809DF">
        <w:rPr>
          <w:rFonts w:ascii="Arial" w:hAnsi="Arial" w:cs="Arial"/>
          <w:kern w:val="0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一、專書名稱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951801" w:rsidRPr="00951801">
        <w:rPr>
          <w:rFonts w:hint="eastAsia"/>
          <w:kern w:val="0"/>
          <w:sz w:val="27"/>
          <w:szCs w:val="27"/>
        </w:rPr>
        <w:t>素養導向的教育理念與實踐</w:t>
      </w:r>
    </w:p>
    <w:p w:rsidR="008E4AB6" w:rsidRPr="008F7D80" w:rsidRDefault="00A809DF" w:rsidP="00A809DF">
      <w:pPr>
        <w:widowControl/>
        <w:rPr>
          <w:rFonts w:eastAsiaTheme="minorEastAsia"/>
          <w:kern w:val="0"/>
          <w:sz w:val="27"/>
          <w:szCs w:val="27"/>
        </w:rPr>
      </w:pPr>
      <w:r w:rsidRPr="00A809DF">
        <w:rPr>
          <w:rFonts w:ascii="Arial" w:hAnsi="Arial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二、編輯緣起</w:t>
      </w:r>
      <w:r w:rsidR="00F00C86">
        <w:rPr>
          <w:rFonts w:ascii="PMingLiu" w:hAnsi="PMingLiu" w:cs="Arial" w:hint="eastAsia"/>
          <w:b/>
          <w:bCs/>
          <w:kern w:val="0"/>
          <w:sz w:val="27"/>
          <w:szCs w:val="27"/>
        </w:rPr>
        <w:t xml:space="preserve"> </w:t>
      </w:r>
      <w:r w:rsidRPr="00F00C86">
        <w:rPr>
          <w:rFonts w:ascii="PMingLiu" w:hAnsi="PMingLiu" w:cs="Arial"/>
          <w:b/>
          <w:bCs/>
          <w:color w:val="FF0000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ED5BA3">
        <w:rPr>
          <w:rFonts w:eastAsiaTheme="minorEastAsia" w:hint="eastAsia"/>
          <w:kern w:val="0"/>
          <w:sz w:val="27"/>
          <w:szCs w:val="27"/>
        </w:rPr>
        <w:t>現代之</w:t>
      </w:r>
      <w:r w:rsidR="00ED5BA3">
        <w:rPr>
          <w:rFonts w:eastAsiaTheme="minorEastAsia"/>
          <w:kern w:val="0"/>
          <w:sz w:val="27"/>
          <w:szCs w:val="27"/>
        </w:rPr>
        <w:t>素養導向</w:t>
      </w:r>
      <w:r w:rsidR="00E515A2" w:rsidRPr="008F7D80">
        <w:rPr>
          <w:rFonts w:eastAsiaTheme="minorEastAsia"/>
          <w:kern w:val="0"/>
          <w:sz w:val="27"/>
          <w:szCs w:val="27"/>
        </w:rPr>
        <w:t>教育</w:t>
      </w:r>
      <w:r w:rsidR="00E515A2" w:rsidRPr="008F7D80">
        <w:rPr>
          <w:rFonts w:eastAsiaTheme="minorEastAsia"/>
          <w:kern w:val="0"/>
          <w:sz w:val="27"/>
          <w:szCs w:val="27"/>
        </w:rPr>
        <w:t>(Competence-</w:t>
      </w:r>
      <w:r w:rsidR="00B34D27" w:rsidRPr="008F7D80">
        <w:rPr>
          <w:rFonts w:eastAsiaTheme="minorEastAsia"/>
          <w:kern w:val="0"/>
          <w:sz w:val="27"/>
          <w:szCs w:val="27"/>
        </w:rPr>
        <w:t>based Education</w:t>
      </w:r>
      <w:r w:rsidR="00E515A2" w:rsidRPr="008F7D80">
        <w:rPr>
          <w:rFonts w:eastAsiaTheme="minorEastAsia"/>
          <w:kern w:val="0"/>
          <w:sz w:val="27"/>
          <w:szCs w:val="27"/>
        </w:rPr>
        <w:t>)</w:t>
      </w:r>
      <w:r w:rsidR="00E515A2" w:rsidRPr="008F7D80">
        <w:rPr>
          <w:rFonts w:eastAsiaTheme="minorEastAsia"/>
          <w:kern w:val="0"/>
          <w:sz w:val="27"/>
          <w:szCs w:val="27"/>
        </w:rPr>
        <w:t>理念</w:t>
      </w:r>
      <w:r w:rsidR="008E4AB6" w:rsidRPr="008F7D80">
        <w:rPr>
          <w:rFonts w:eastAsiaTheme="minorEastAsia"/>
          <w:kern w:val="0"/>
          <w:sz w:val="27"/>
          <w:szCs w:val="27"/>
        </w:rPr>
        <w:t>，自</w:t>
      </w:r>
      <w:proofErr w:type="gramStart"/>
      <w:r w:rsidR="008E4AB6" w:rsidRPr="008F7D80">
        <w:rPr>
          <w:rFonts w:eastAsiaTheme="minorEastAsia"/>
          <w:kern w:val="0"/>
          <w:sz w:val="27"/>
          <w:szCs w:val="27"/>
        </w:rPr>
        <w:t>1960</w:t>
      </w:r>
      <w:proofErr w:type="gramEnd"/>
      <w:r w:rsidR="008E4AB6" w:rsidRPr="008F7D80">
        <w:rPr>
          <w:rFonts w:eastAsiaTheme="minorEastAsia"/>
          <w:kern w:val="0"/>
          <w:sz w:val="27"/>
          <w:szCs w:val="27"/>
        </w:rPr>
        <w:t>年代倡議於美國之後，</w:t>
      </w:r>
      <w:proofErr w:type="gramStart"/>
      <w:r w:rsidR="008E4AB6" w:rsidRPr="008F7D80">
        <w:rPr>
          <w:rFonts w:eastAsiaTheme="minorEastAsia"/>
          <w:kern w:val="0"/>
          <w:sz w:val="27"/>
          <w:szCs w:val="27"/>
        </w:rPr>
        <w:t>即蔚為</w:t>
      </w:r>
      <w:proofErr w:type="gramEnd"/>
      <w:r w:rsidR="008E4AB6" w:rsidRPr="008F7D80">
        <w:rPr>
          <w:rFonts w:eastAsiaTheme="minorEastAsia"/>
          <w:kern w:val="0"/>
          <w:sz w:val="27"/>
          <w:szCs w:val="27"/>
        </w:rPr>
        <w:t>風潮，影響許多國家的教育改革</w:t>
      </w:r>
      <w:r w:rsidR="00ED5BA3">
        <w:rPr>
          <w:rFonts w:eastAsiaTheme="minorEastAsia" w:hint="eastAsia"/>
          <w:kern w:val="0"/>
          <w:sz w:val="27"/>
          <w:szCs w:val="27"/>
        </w:rPr>
        <w:t>與課程發展</w:t>
      </w:r>
      <w:r w:rsidR="008E4AB6" w:rsidRPr="008F7D80">
        <w:rPr>
          <w:rFonts w:eastAsiaTheme="minorEastAsia"/>
          <w:kern w:val="0"/>
          <w:sz w:val="27"/>
          <w:szCs w:val="27"/>
        </w:rPr>
        <w:t>。我國從</w:t>
      </w:r>
      <w:proofErr w:type="gramStart"/>
      <w:r w:rsidR="008E4AB6" w:rsidRPr="008F7D80">
        <w:rPr>
          <w:rFonts w:eastAsiaTheme="minorEastAsia"/>
          <w:kern w:val="0"/>
          <w:sz w:val="27"/>
          <w:szCs w:val="27"/>
        </w:rPr>
        <w:t>1970</w:t>
      </w:r>
      <w:proofErr w:type="gramEnd"/>
      <w:r w:rsidR="008E4AB6" w:rsidRPr="008F7D80">
        <w:rPr>
          <w:rFonts w:eastAsiaTheme="minorEastAsia"/>
          <w:kern w:val="0"/>
          <w:sz w:val="27"/>
          <w:szCs w:val="27"/>
        </w:rPr>
        <w:t>年代開始，</w:t>
      </w:r>
      <w:r w:rsidR="001C7D85" w:rsidRPr="008F7D80">
        <w:rPr>
          <w:rFonts w:eastAsiaTheme="minorEastAsia"/>
          <w:kern w:val="0"/>
          <w:sz w:val="27"/>
          <w:szCs w:val="27"/>
        </w:rPr>
        <w:t>種種的教育改革或課程發展，</w:t>
      </w:r>
      <w:r w:rsidR="008E4AB6" w:rsidRPr="008F7D80">
        <w:rPr>
          <w:rFonts w:eastAsiaTheme="minorEastAsia"/>
          <w:kern w:val="0"/>
          <w:sz w:val="27"/>
          <w:szCs w:val="27"/>
        </w:rPr>
        <w:t>也受到這股風潮的影響</w:t>
      </w:r>
      <w:r w:rsidR="001C7D85" w:rsidRPr="008F7D80">
        <w:rPr>
          <w:rFonts w:eastAsiaTheme="minorEastAsia"/>
          <w:kern w:val="0"/>
          <w:sz w:val="27"/>
          <w:szCs w:val="27"/>
        </w:rPr>
        <w:t>。</w:t>
      </w:r>
      <w:r w:rsidR="008E4AB6" w:rsidRPr="008F7D80">
        <w:rPr>
          <w:rFonts w:eastAsiaTheme="minorEastAsia"/>
          <w:kern w:val="0"/>
          <w:sz w:val="27"/>
          <w:szCs w:val="27"/>
        </w:rPr>
        <w:t>不論是</w:t>
      </w:r>
      <w:proofErr w:type="gramStart"/>
      <w:r w:rsidR="00557C32" w:rsidRPr="008F7D80">
        <w:rPr>
          <w:rFonts w:eastAsiaTheme="minorEastAsia"/>
          <w:kern w:val="0"/>
          <w:sz w:val="27"/>
          <w:szCs w:val="27"/>
        </w:rPr>
        <w:t>1970</w:t>
      </w:r>
      <w:proofErr w:type="gramEnd"/>
      <w:r w:rsidR="00557C32" w:rsidRPr="008F7D80">
        <w:rPr>
          <w:rFonts w:eastAsiaTheme="minorEastAsia"/>
          <w:kern w:val="0"/>
          <w:sz w:val="27"/>
          <w:szCs w:val="27"/>
        </w:rPr>
        <w:t>年代</w:t>
      </w:r>
      <w:r w:rsidR="008E4AB6" w:rsidRPr="008F7D80">
        <w:rPr>
          <w:rFonts w:eastAsiaTheme="minorEastAsia"/>
          <w:kern w:val="0"/>
          <w:sz w:val="27"/>
          <w:szCs w:val="27"/>
        </w:rPr>
        <w:t>師範專科學校或是</w:t>
      </w:r>
      <w:proofErr w:type="gramStart"/>
      <w:r w:rsidR="00557C32" w:rsidRPr="008F7D80">
        <w:rPr>
          <w:rFonts w:eastAsiaTheme="minorEastAsia"/>
          <w:kern w:val="0"/>
          <w:sz w:val="27"/>
          <w:szCs w:val="27"/>
        </w:rPr>
        <w:t>1980</w:t>
      </w:r>
      <w:proofErr w:type="gramEnd"/>
      <w:r w:rsidR="00557C32" w:rsidRPr="008F7D80">
        <w:rPr>
          <w:rFonts w:eastAsiaTheme="minorEastAsia"/>
          <w:kern w:val="0"/>
          <w:sz w:val="27"/>
          <w:szCs w:val="27"/>
        </w:rPr>
        <w:t>年代高級職業學校</w:t>
      </w:r>
      <w:r w:rsidR="008E4AB6" w:rsidRPr="008F7D80">
        <w:rPr>
          <w:rFonts w:eastAsiaTheme="minorEastAsia"/>
          <w:kern w:val="0"/>
          <w:sz w:val="27"/>
          <w:szCs w:val="27"/>
        </w:rPr>
        <w:t>課程的改革，都是以「能力本位」</w:t>
      </w:r>
      <w:r w:rsidR="008E4AB6" w:rsidRPr="008F7D80">
        <w:rPr>
          <w:rFonts w:eastAsiaTheme="minorEastAsia"/>
          <w:kern w:val="0"/>
          <w:sz w:val="27"/>
          <w:szCs w:val="27"/>
        </w:rPr>
        <w:t>(Competence-based Education)</w:t>
      </w:r>
      <w:r w:rsidR="008E4AB6" w:rsidRPr="008F7D80">
        <w:rPr>
          <w:rFonts w:eastAsiaTheme="minorEastAsia"/>
          <w:kern w:val="0"/>
          <w:sz w:val="27"/>
          <w:szCs w:val="27"/>
        </w:rPr>
        <w:t>為核心</w:t>
      </w:r>
      <w:r w:rsidR="00557C32" w:rsidRPr="008F7D80">
        <w:rPr>
          <w:rFonts w:eastAsiaTheme="minorEastAsia"/>
          <w:kern w:val="0"/>
          <w:sz w:val="27"/>
          <w:szCs w:val="27"/>
        </w:rPr>
        <w:t>，此即是所謂的「素養導向教育」。到</w:t>
      </w:r>
      <w:r w:rsidR="00557C32" w:rsidRPr="008F7D80">
        <w:rPr>
          <w:rFonts w:eastAsiaTheme="minorEastAsia"/>
          <w:kern w:val="0"/>
          <w:sz w:val="27"/>
          <w:szCs w:val="27"/>
        </w:rPr>
        <w:t>2001</w:t>
      </w:r>
      <w:r w:rsidR="00ED5BA3">
        <w:rPr>
          <w:rFonts w:eastAsiaTheme="minorEastAsia" w:hint="eastAsia"/>
          <w:kern w:val="0"/>
          <w:sz w:val="27"/>
          <w:szCs w:val="27"/>
        </w:rPr>
        <w:t>年，</w:t>
      </w:r>
      <w:r w:rsidR="00557C32" w:rsidRPr="008F7D80">
        <w:rPr>
          <w:rFonts w:eastAsiaTheme="minorEastAsia"/>
          <w:kern w:val="0"/>
          <w:sz w:val="27"/>
          <w:szCs w:val="27"/>
        </w:rPr>
        <w:t>九年一貫課程的「基本能力」、「核心能力」與「關鍵能力」</w:t>
      </w:r>
      <w:r w:rsidR="001C7D85" w:rsidRPr="008F7D80">
        <w:rPr>
          <w:rFonts w:eastAsiaTheme="minorEastAsia"/>
          <w:kern w:val="0"/>
          <w:sz w:val="27"/>
          <w:szCs w:val="27"/>
        </w:rPr>
        <w:t>，也是圍繞著「素養導向教育」的理念發揮的。再到</w:t>
      </w:r>
      <w:r w:rsidR="001C7D85" w:rsidRPr="008F7D80">
        <w:rPr>
          <w:rFonts w:eastAsiaTheme="minorEastAsia"/>
          <w:kern w:val="0"/>
          <w:sz w:val="27"/>
          <w:szCs w:val="27"/>
        </w:rPr>
        <w:t>2019</w:t>
      </w:r>
      <w:r w:rsidR="001C7D85" w:rsidRPr="008F7D80">
        <w:rPr>
          <w:rFonts w:eastAsiaTheme="minorEastAsia"/>
          <w:kern w:val="0"/>
          <w:sz w:val="27"/>
          <w:szCs w:val="27"/>
        </w:rPr>
        <w:t>的「</w:t>
      </w:r>
      <w:proofErr w:type="gramStart"/>
      <w:r w:rsidR="001C7D85" w:rsidRPr="008F7D80">
        <w:rPr>
          <w:rFonts w:eastAsiaTheme="minorEastAsia"/>
          <w:kern w:val="0"/>
          <w:sz w:val="27"/>
          <w:szCs w:val="27"/>
        </w:rPr>
        <w:t>新課綱</w:t>
      </w:r>
      <w:proofErr w:type="gramEnd"/>
      <w:r w:rsidR="001C7D85" w:rsidRPr="008F7D80">
        <w:rPr>
          <w:rFonts w:eastAsiaTheme="minorEastAsia"/>
          <w:kern w:val="0"/>
          <w:sz w:val="27"/>
          <w:szCs w:val="27"/>
        </w:rPr>
        <w:t>」或「</w:t>
      </w:r>
      <w:r w:rsidR="001C7D85" w:rsidRPr="008F7D80">
        <w:rPr>
          <w:rFonts w:eastAsiaTheme="minorEastAsia"/>
          <w:kern w:val="0"/>
          <w:sz w:val="27"/>
          <w:szCs w:val="27"/>
        </w:rPr>
        <w:t>108</w:t>
      </w:r>
      <w:proofErr w:type="gramStart"/>
      <w:r w:rsidR="00415645">
        <w:rPr>
          <w:rFonts w:eastAsiaTheme="minorEastAsia"/>
          <w:kern w:val="0"/>
          <w:sz w:val="27"/>
          <w:szCs w:val="27"/>
        </w:rPr>
        <w:t>課綱</w:t>
      </w:r>
      <w:proofErr w:type="gramEnd"/>
      <w:r w:rsidR="00415645">
        <w:rPr>
          <w:rFonts w:eastAsiaTheme="minorEastAsia"/>
          <w:kern w:val="0"/>
          <w:sz w:val="27"/>
          <w:szCs w:val="27"/>
        </w:rPr>
        <w:t>」，更直接</w:t>
      </w:r>
      <w:r w:rsidR="00415645">
        <w:rPr>
          <w:rFonts w:eastAsiaTheme="minorEastAsia" w:hint="eastAsia"/>
          <w:kern w:val="0"/>
          <w:sz w:val="27"/>
          <w:szCs w:val="27"/>
        </w:rPr>
        <w:t>表</w:t>
      </w:r>
      <w:r w:rsidR="001C7D85" w:rsidRPr="008F7D80">
        <w:rPr>
          <w:rFonts w:eastAsiaTheme="minorEastAsia"/>
          <w:kern w:val="0"/>
          <w:sz w:val="27"/>
          <w:szCs w:val="27"/>
        </w:rPr>
        <w:t>明是「素養導向教育」的課程。根據</w:t>
      </w:r>
      <w:r w:rsidR="001C7D85" w:rsidRPr="008F7D80">
        <w:rPr>
          <w:rFonts w:eastAsiaTheme="minorEastAsia"/>
          <w:kern w:val="0"/>
          <w:sz w:val="27"/>
          <w:szCs w:val="27"/>
        </w:rPr>
        <w:t>M. Brown (1994)</w:t>
      </w:r>
      <w:r w:rsidR="008F7D80" w:rsidRPr="008F7D80">
        <w:rPr>
          <w:rFonts w:eastAsiaTheme="minorEastAsia"/>
          <w:kern w:val="0"/>
          <w:sz w:val="27"/>
          <w:szCs w:val="27"/>
        </w:rPr>
        <w:t>的分析，「素養導向教育」的發展，從</w:t>
      </w:r>
      <w:r w:rsidR="008F7D80" w:rsidRPr="008F7D80">
        <w:rPr>
          <w:rFonts w:eastAsiaTheme="minorEastAsia"/>
          <w:kern w:val="0"/>
          <w:sz w:val="27"/>
          <w:szCs w:val="27"/>
        </w:rPr>
        <w:t>20</w:t>
      </w:r>
      <w:r w:rsidR="008F7D80" w:rsidRPr="008F7D80">
        <w:rPr>
          <w:rFonts w:eastAsiaTheme="minorEastAsia"/>
          <w:kern w:val="0"/>
          <w:sz w:val="27"/>
          <w:szCs w:val="27"/>
        </w:rPr>
        <w:t>世紀開始到</w:t>
      </w:r>
      <w:r w:rsidR="008F7D80" w:rsidRPr="008F7D80">
        <w:rPr>
          <w:rFonts w:eastAsiaTheme="minorEastAsia"/>
          <w:kern w:val="0"/>
          <w:sz w:val="27"/>
          <w:szCs w:val="27"/>
        </w:rPr>
        <w:t>1980</w:t>
      </w:r>
      <w:r w:rsidR="008F7D80" w:rsidRPr="008F7D80">
        <w:rPr>
          <w:rFonts w:eastAsiaTheme="minorEastAsia"/>
          <w:kern w:val="0"/>
          <w:sz w:val="27"/>
          <w:szCs w:val="27"/>
        </w:rPr>
        <w:t>與</w:t>
      </w:r>
      <w:proofErr w:type="gramStart"/>
      <w:r w:rsidR="008F7D80" w:rsidRPr="008F7D80">
        <w:rPr>
          <w:rFonts w:eastAsiaTheme="minorEastAsia"/>
          <w:kern w:val="0"/>
          <w:sz w:val="27"/>
          <w:szCs w:val="27"/>
        </w:rPr>
        <w:t>1990</w:t>
      </w:r>
      <w:proofErr w:type="gramEnd"/>
      <w:r w:rsidR="008F7D80" w:rsidRPr="008F7D80">
        <w:rPr>
          <w:rFonts w:eastAsiaTheme="minorEastAsia"/>
          <w:kern w:val="0"/>
          <w:sz w:val="27"/>
          <w:szCs w:val="27"/>
        </w:rPr>
        <w:t>年代，經歷了五代的發展，現代的「素養導向教育」源自於</w:t>
      </w:r>
      <w:proofErr w:type="gramStart"/>
      <w:r w:rsidR="008F7D80" w:rsidRPr="008F7D80">
        <w:rPr>
          <w:rFonts w:eastAsiaTheme="minorEastAsia"/>
          <w:kern w:val="0"/>
          <w:sz w:val="27"/>
          <w:szCs w:val="27"/>
        </w:rPr>
        <w:t>1960</w:t>
      </w:r>
      <w:proofErr w:type="gramEnd"/>
      <w:r w:rsidR="008F7D80" w:rsidRPr="008F7D80">
        <w:rPr>
          <w:rFonts w:eastAsiaTheme="minorEastAsia"/>
          <w:kern w:val="0"/>
          <w:sz w:val="27"/>
          <w:szCs w:val="27"/>
        </w:rPr>
        <w:t>年代的美國。</w:t>
      </w:r>
      <w:r w:rsidR="008F7D80" w:rsidRPr="008F7D80">
        <w:rPr>
          <w:rFonts w:eastAsiaTheme="minorEastAsia"/>
          <w:kern w:val="0"/>
          <w:sz w:val="27"/>
          <w:szCs w:val="27"/>
        </w:rPr>
        <w:t xml:space="preserve">O. </w:t>
      </w:r>
      <w:proofErr w:type="spellStart"/>
      <w:r w:rsidR="008F7D80" w:rsidRPr="008F7D80">
        <w:rPr>
          <w:rFonts w:eastAsiaTheme="minorEastAsia"/>
          <w:kern w:val="0"/>
          <w:sz w:val="27"/>
          <w:szCs w:val="27"/>
        </w:rPr>
        <w:t>Bernikova</w:t>
      </w:r>
      <w:proofErr w:type="spellEnd"/>
      <w:r w:rsidR="008F7D80" w:rsidRPr="008F7D80">
        <w:rPr>
          <w:rFonts w:eastAsiaTheme="minorEastAsia"/>
          <w:kern w:val="0"/>
          <w:sz w:val="27"/>
          <w:szCs w:val="27"/>
        </w:rPr>
        <w:t xml:space="preserve"> (2017</w:t>
      </w:r>
      <w:proofErr w:type="gramStart"/>
      <w:r w:rsidR="008F7D80" w:rsidRPr="008F7D80">
        <w:rPr>
          <w:rFonts w:eastAsiaTheme="minorEastAsia"/>
          <w:kern w:val="0"/>
          <w:sz w:val="27"/>
          <w:szCs w:val="27"/>
        </w:rPr>
        <w:t>)</w:t>
      </w:r>
      <w:r w:rsidR="008F7D80" w:rsidRPr="008F7D80">
        <w:rPr>
          <w:rFonts w:eastAsiaTheme="minorEastAsia"/>
          <w:kern w:val="0"/>
          <w:sz w:val="27"/>
          <w:szCs w:val="27"/>
        </w:rPr>
        <w:t>指出</w:t>
      </w:r>
      <w:proofErr w:type="gramEnd"/>
      <w:r w:rsidR="008F7D80" w:rsidRPr="008F7D80">
        <w:rPr>
          <w:rFonts w:eastAsiaTheme="minorEastAsia"/>
          <w:kern w:val="0"/>
          <w:sz w:val="27"/>
          <w:szCs w:val="27"/>
        </w:rPr>
        <w:t>：素養導向教育有各種的定義與各類的</w:t>
      </w:r>
      <w:r w:rsidR="00ED5BA3">
        <w:rPr>
          <w:rFonts w:eastAsiaTheme="minorEastAsia" w:hint="eastAsia"/>
          <w:kern w:val="0"/>
          <w:sz w:val="27"/>
          <w:szCs w:val="27"/>
        </w:rPr>
        <w:t>推動</w:t>
      </w:r>
      <w:r w:rsidR="008F7D80" w:rsidRPr="008F7D80">
        <w:rPr>
          <w:rFonts w:eastAsiaTheme="minorEastAsia"/>
          <w:kern w:val="0"/>
          <w:sz w:val="27"/>
          <w:szCs w:val="27"/>
        </w:rPr>
        <w:t>途徑</w:t>
      </w:r>
      <w:r w:rsidR="009A28A7">
        <w:rPr>
          <w:rFonts w:asciiTheme="minorEastAsia" w:eastAsiaTheme="minorEastAsia" w:hAnsiTheme="minorEastAsia" w:hint="eastAsia"/>
          <w:kern w:val="0"/>
          <w:sz w:val="27"/>
          <w:szCs w:val="27"/>
        </w:rPr>
        <w:t>—</w:t>
      </w:r>
      <w:r w:rsidR="009A28A7">
        <w:rPr>
          <w:rFonts w:eastAsiaTheme="minorEastAsia" w:hint="eastAsia"/>
          <w:kern w:val="0"/>
          <w:sz w:val="27"/>
          <w:szCs w:val="27"/>
        </w:rPr>
        <w:t>在美國和歐洲及俄羅斯的取向就有相當大的差異</w:t>
      </w:r>
      <w:r w:rsidR="008F7D80" w:rsidRPr="008F7D80">
        <w:rPr>
          <w:rFonts w:eastAsiaTheme="minorEastAsia"/>
          <w:kern w:val="0"/>
          <w:sz w:val="27"/>
          <w:szCs w:val="27"/>
        </w:rPr>
        <w:t>；然而，其宗旨皆在於「提供學習者技能以獨力完成一系列個人的或專業的任務」。</w:t>
      </w:r>
      <w:r w:rsidR="009A28A7">
        <w:rPr>
          <w:rFonts w:eastAsiaTheme="minorEastAsia" w:hint="eastAsia"/>
          <w:kern w:val="0"/>
          <w:sz w:val="27"/>
          <w:szCs w:val="27"/>
        </w:rPr>
        <w:t>就因為</w:t>
      </w:r>
      <w:r w:rsidR="009A28A7" w:rsidRPr="009A28A7">
        <w:rPr>
          <w:rFonts w:eastAsiaTheme="minorEastAsia" w:hint="eastAsia"/>
          <w:kern w:val="0"/>
          <w:sz w:val="27"/>
          <w:szCs w:val="27"/>
        </w:rPr>
        <w:t>「素養導向教育」</w:t>
      </w:r>
      <w:r w:rsidR="009A28A7">
        <w:rPr>
          <w:rFonts w:eastAsiaTheme="minorEastAsia" w:hint="eastAsia"/>
          <w:kern w:val="0"/>
          <w:sz w:val="27"/>
          <w:szCs w:val="27"/>
        </w:rPr>
        <w:t>的理念與實踐途徑，有諸多歧異；縱使</w:t>
      </w:r>
      <w:r w:rsidR="009A28A7" w:rsidRPr="009A28A7">
        <w:rPr>
          <w:rFonts w:eastAsiaTheme="minorEastAsia" w:hint="eastAsia"/>
          <w:kern w:val="0"/>
          <w:sz w:val="27"/>
          <w:szCs w:val="27"/>
        </w:rPr>
        <w:t>「</w:t>
      </w:r>
      <w:proofErr w:type="gramStart"/>
      <w:r w:rsidR="009A28A7" w:rsidRPr="009A28A7">
        <w:rPr>
          <w:rFonts w:eastAsiaTheme="minorEastAsia" w:hint="eastAsia"/>
          <w:kern w:val="0"/>
          <w:sz w:val="27"/>
          <w:szCs w:val="27"/>
        </w:rPr>
        <w:t>新課綱</w:t>
      </w:r>
      <w:proofErr w:type="gramEnd"/>
      <w:r w:rsidR="009A28A7" w:rsidRPr="009A28A7">
        <w:rPr>
          <w:rFonts w:eastAsiaTheme="minorEastAsia" w:hint="eastAsia"/>
          <w:kern w:val="0"/>
          <w:sz w:val="27"/>
          <w:szCs w:val="27"/>
        </w:rPr>
        <w:t>」</w:t>
      </w:r>
      <w:r w:rsidR="009A28A7">
        <w:rPr>
          <w:rFonts w:eastAsiaTheme="minorEastAsia" w:hint="eastAsia"/>
          <w:kern w:val="0"/>
          <w:sz w:val="27"/>
          <w:szCs w:val="27"/>
        </w:rPr>
        <w:t>實施在即，對於</w:t>
      </w:r>
      <w:r w:rsidR="009A28A7" w:rsidRPr="009A28A7">
        <w:rPr>
          <w:rFonts w:eastAsiaTheme="minorEastAsia" w:hint="eastAsia"/>
          <w:kern w:val="0"/>
          <w:sz w:val="27"/>
          <w:szCs w:val="27"/>
        </w:rPr>
        <w:t>「</w:t>
      </w:r>
      <w:proofErr w:type="gramStart"/>
      <w:r w:rsidR="009A28A7" w:rsidRPr="009A28A7">
        <w:rPr>
          <w:rFonts w:eastAsiaTheme="minorEastAsia" w:hint="eastAsia"/>
          <w:kern w:val="0"/>
          <w:sz w:val="27"/>
          <w:szCs w:val="27"/>
        </w:rPr>
        <w:t>新課綱</w:t>
      </w:r>
      <w:proofErr w:type="gramEnd"/>
      <w:r w:rsidR="009A28A7" w:rsidRPr="009A28A7">
        <w:rPr>
          <w:rFonts w:eastAsiaTheme="minorEastAsia" w:hint="eastAsia"/>
          <w:kern w:val="0"/>
          <w:sz w:val="27"/>
          <w:szCs w:val="27"/>
        </w:rPr>
        <w:t>」</w:t>
      </w:r>
      <w:r w:rsidR="009A28A7">
        <w:rPr>
          <w:rFonts w:eastAsiaTheme="minorEastAsia" w:hint="eastAsia"/>
          <w:kern w:val="0"/>
          <w:sz w:val="27"/>
          <w:szCs w:val="27"/>
        </w:rPr>
        <w:t>的課程總綱與各領域課程綱要，仍有諸多的討論與論辯。對於，</w:t>
      </w:r>
      <w:r w:rsidR="009A28A7" w:rsidRPr="009A28A7">
        <w:rPr>
          <w:rFonts w:eastAsiaTheme="minorEastAsia" w:hint="eastAsia"/>
          <w:kern w:val="0"/>
          <w:sz w:val="27"/>
          <w:szCs w:val="27"/>
        </w:rPr>
        <w:t>「</w:t>
      </w:r>
      <w:proofErr w:type="gramStart"/>
      <w:r w:rsidR="009A28A7" w:rsidRPr="009A28A7">
        <w:rPr>
          <w:rFonts w:eastAsiaTheme="minorEastAsia" w:hint="eastAsia"/>
          <w:kern w:val="0"/>
          <w:sz w:val="27"/>
          <w:szCs w:val="27"/>
        </w:rPr>
        <w:t>新課綱</w:t>
      </w:r>
      <w:proofErr w:type="gramEnd"/>
      <w:r w:rsidR="009A28A7" w:rsidRPr="009A28A7">
        <w:rPr>
          <w:rFonts w:eastAsiaTheme="minorEastAsia" w:hint="eastAsia"/>
          <w:kern w:val="0"/>
          <w:sz w:val="27"/>
          <w:szCs w:val="27"/>
        </w:rPr>
        <w:t>」</w:t>
      </w:r>
      <w:r w:rsidR="009A28A7">
        <w:rPr>
          <w:rFonts w:eastAsiaTheme="minorEastAsia" w:hint="eastAsia"/>
          <w:kern w:val="0"/>
          <w:sz w:val="27"/>
          <w:szCs w:val="27"/>
        </w:rPr>
        <w:t>要如何具體的實施，也是議論紛紛</w:t>
      </w:r>
      <w:r w:rsidR="009A28A7">
        <w:rPr>
          <w:rFonts w:ascii="標楷體" w:eastAsia="標楷體" w:hAnsi="標楷體" w:hint="eastAsia"/>
          <w:kern w:val="0"/>
          <w:sz w:val="27"/>
          <w:szCs w:val="27"/>
        </w:rPr>
        <w:t>、</w:t>
      </w:r>
      <w:r w:rsidR="009A28A7">
        <w:rPr>
          <w:rFonts w:eastAsiaTheme="minorEastAsia" w:hint="eastAsia"/>
          <w:kern w:val="0"/>
          <w:sz w:val="27"/>
          <w:szCs w:val="27"/>
        </w:rPr>
        <w:t>莫衷一是。</w:t>
      </w:r>
    </w:p>
    <w:p w:rsidR="00A809DF" w:rsidRPr="00A809DF" w:rsidRDefault="00A809DF" w:rsidP="00A809DF">
      <w:pPr>
        <w:widowControl/>
        <w:rPr>
          <w:rFonts w:ascii="Arial" w:hAnsi="Arial" w:cs="Arial"/>
          <w:kern w:val="0"/>
          <w:sz w:val="27"/>
          <w:szCs w:val="27"/>
        </w:rPr>
      </w:pPr>
      <w:r w:rsidRPr="00A809DF">
        <w:rPr>
          <w:rFonts w:ascii="PMingLiu" w:hAnsi="PMingLiu" w:cs="Arial"/>
          <w:kern w:val="0"/>
          <w:sz w:val="27"/>
          <w:szCs w:val="27"/>
        </w:rPr>
        <w:lastRenderedPageBreak/>
        <w:t>臺灣教育評論學會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（</w:t>
      </w:r>
      <w:proofErr w:type="gramEnd"/>
      <w:r w:rsidR="00E76D23" w:rsidRPr="00E76D23">
        <w:rPr>
          <w:rFonts w:ascii="PMingLiu" w:hAnsi="PMingLiu" w:cs="Arial" w:hint="eastAsia"/>
          <w:kern w:val="0"/>
          <w:sz w:val="27"/>
          <w:szCs w:val="27"/>
        </w:rPr>
        <w:fldChar w:fldCharType="begin"/>
      </w:r>
      <w:r w:rsidR="00E76D23" w:rsidRPr="00E76D23">
        <w:rPr>
          <w:rFonts w:ascii="PMingLiu" w:hAnsi="PMingLiu" w:cs="Arial" w:hint="eastAsia"/>
          <w:kern w:val="0"/>
          <w:sz w:val="27"/>
          <w:szCs w:val="27"/>
        </w:rPr>
        <w:instrText xml:space="preserve"> HYPERLINK "</w:instrText>
      </w:r>
      <w:r w:rsidR="00E76D23" w:rsidRPr="00E76D23">
        <w:rPr>
          <w:rFonts w:ascii="PMingLiu" w:hAnsi="PMingLiu" w:cs="Arial"/>
          <w:kern w:val="0"/>
          <w:sz w:val="27"/>
          <w:szCs w:val="27"/>
        </w:rPr>
        <w:instrText>http://www.ater.org.tw</w:instrText>
      </w:r>
      <w:r w:rsidR="00E76D23" w:rsidRPr="00E76D23">
        <w:rPr>
          <w:rFonts w:ascii="PMingLiu" w:hAnsi="PMingLiu" w:cs="Arial" w:hint="eastAsia"/>
          <w:kern w:val="0"/>
          <w:sz w:val="27"/>
          <w:szCs w:val="27"/>
        </w:rPr>
        <w:instrText xml:space="preserve"> </w:instrText>
      </w:r>
      <w:r w:rsidR="00E76D23" w:rsidRPr="00E76D23">
        <w:rPr>
          <w:rFonts w:ascii="PMingLiu" w:hAnsi="PMingLiu" w:cs="Arial"/>
          <w:kern w:val="0"/>
          <w:sz w:val="27"/>
          <w:szCs w:val="27"/>
        </w:rPr>
        <w:instrText>/</w:instrText>
      </w:r>
      <w:r w:rsidR="00E76D23" w:rsidRPr="00E76D23">
        <w:rPr>
          <w:rFonts w:ascii="PMingLiu" w:hAnsi="PMingLiu" w:cs="Arial" w:hint="eastAsia"/>
          <w:kern w:val="0"/>
          <w:sz w:val="27"/>
          <w:szCs w:val="27"/>
        </w:rPr>
        <w:instrText xml:space="preserve">" </w:instrText>
      </w:r>
      <w:r w:rsidR="00E76D23" w:rsidRPr="00E76D23">
        <w:rPr>
          <w:rFonts w:ascii="PMingLiu" w:hAnsi="PMingLiu" w:cs="Arial" w:hint="eastAsia"/>
          <w:kern w:val="0"/>
          <w:sz w:val="27"/>
          <w:szCs w:val="27"/>
        </w:rPr>
        <w:fldChar w:fldCharType="separate"/>
      </w:r>
      <w:r w:rsidR="00E76D23" w:rsidRPr="00E76D23">
        <w:rPr>
          <w:rStyle w:val="a4"/>
          <w:rFonts w:ascii="PMingLiu" w:hAnsi="PMingLiu" w:cs="Arial"/>
          <w:color w:val="auto"/>
          <w:kern w:val="0"/>
          <w:sz w:val="27"/>
          <w:szCs w:val="27"/>
          <w:u w:val="none"/>
        </w:rPr>
        <w:t>http://www.ater.org.tw /</w:t>
      </w:r>
      <w:r w:rsidR="00E76D23" w:rsidRPr="00E76D23">
        <w:rPr>
          <w:rFonts w:ascii="PMingLiu" w:hAnsi="PMingLiu" w:cs="Arial" w:hint="eastAsia"/>
          <w:kern w:val="0"/>
          <w:sz w:val="27"/>
          <w:szCs w:val="27"/>
        </w:rPr>
        <w:fldChar w:fldCharType="end"/>
      </w:r>
      <w:r w:rsidRPr="00A809DF">
        <w:rPr>
          <w:rFonts w:ascii="PMingLiu" w:hAnsi="PMingLiu" w:cs="Arial"/>
          <w:kern w:val="0"/>
          <w:sz w:val="27"/>
          <w:szCs w:val="27"/>
        </w:rPr>
        <w:t>；現任理事長為黃政傑</w:t>
      </w:r>
      <w:r w:rsidR="00E515A2">
        <w:rPr>
          <w:rFonts w:ascii="PMingLiu" w:hAnsi="PMingLiu" w:cs="Arial" w:hint="eastAsia"/>
          <w:kern w:val="0"/>
          <w:sz w:val="27"/>
          <w:szCs w:val="27"/>
        </w:rPr>
        <w:t>終身</w:t>
      </w:r>
      <w:r w:rsidRPr="00A809DF">
        <w:rPr>
          <w:rFonts w:ascii="PMingLiu" w:hAnsi="PMingLiu" w:cs="Arial"/>
          <w:kern w:val="0"/>
          <w:sz w:val="27"/>
          <w:szCs w:val="27"/>
        </w:rPr>
        <w:t>講座教授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）</w:t>
      </w:r>
      <w:proofErr w:type="gramEnd"/>
      <w:r w:rsidR="00ED5BA3">
        <w:rPr>
          <w:rFonts w:ascii="PMingLiu" w:hAnsi="PMingLiu" w:cs="Arial" w:hint="eastAsia"/>
          <w:kern w:val="0"/>
          <w:sz w:val="27"/>
          <w:szCs w:val="27"/>
        </w:rPr>
        <w:t>對</w:t>
      </w:r>
      <w:r w:rsidRPr="00A809DF">
        <w:rPr>
          <w:rFonts w:ascii="PMingLiu" w:hAnsi="PMingLiu" w:cs="Arial"/>
          <w:kern w:val="0"/>
          <w:sz w:val="27"/>
          <w:szCs w:val="27"/>
        </w:rPr>
        <w:t>前述</w:t>
      </w:r>
      <w:r w:rsidR="009A28A7" w:rsidRPr="009A28A7">
        <w:rPr>
          <w:rFonts w:ascii="PMingLiu" w:hAnsi="PMingLiu" w:cs="Arial" w:hint="eastAsia"/>
          <w:kern w:val="0"/>
          <w:sz w:val="27"/>
          <w:szCs w:val="27"/>
        </w:rPr>
        <w:t>「素養導向教育</w:t>
      </w:r>
      <w:r w:rsidR="009A28A7">
        <w:rPr>
          <w:rFonts w:ascii="PMingLiu" w:hAnsi="PMingLiu" w:cs="Arial" w:hint="eastAsia"/>
          <w:kern w:val="0"/>
          <w:sz w:val="27"/>
          <w:szCs w:val="27"/>
        </w:rPr>
        <w:t>理念</w:t>
      </w:r>
      <w:r w:rsidR="009A28A7" w:rsidRPr="009A28A7">
        <w:rPr>
          <w:rFonts w:ascii="PMingLiu" w:hAnsi="PMingLiu" w:cs="Arial" w:hint="eastAsia"/>
          <w:kern w:val="0"/>
          <w:sz w:val="27"/>
          <w:szCs w:val="27"/>
        </w:rPr>
        <w:t>」</w:t>
      </w:r>
      <w:r w:rsidR="009A28A7">
        <w:rPr>
          <w:rFonts w:ascii="PMingLiu" w:hAnsi="PMingLiu" w:cs="Arial" w:hint="eastAsia"/>
          <w:kern w:val="0"/>
          <w:sz w:val="27"/>
          <w:szCs w:val="27"/>
        </w:rPr>
        <w:t>對</w:t>
      </w:r>
      <w:r w:rsidR="009A28A7" w:rsidRPr="009A28A7">
        <w:rPr>
          <w:rFonts w:ascii="PMingLiu" w:hAnsi="PMingLiu" w:cs="Arial" w:hint="eastAsia"/>
          <w:kern w:val="0"/>
          <w:sz w:val="27"/>
          <w:szCs w:val="27"/>
        </w:rPr>
        <w:t>「</w:t>
      </w:r>
      <w:proofErr w:type="gramStart"/>
      <w:r w:rsidR="009A28A7" w:rsidRPr="009A28A7">
        <w:rPr>
          <w:rFonts w:ascii="PMingLiu" w:hAnsi="PMingLiu" w:cs="Arial" w:hint="eastAsia"/>
          <w:kern w:val="0"/>
          <w:sz w:val="27"/>
          <w:szCs w:val="27"/>
        </w:rPr>
        <w:t>新課綱</w:t>
      </w:r>
      <w:proofErr w:type="gramEnd"/>
      <w:r w:rsidR="009A28A7" w:rsidRPr="009A28A7">
        <w:rPr>
          <w:rFonts w:ascii="PMingLiu" w:hAnsi="PMingLiu" w:cs="Arial" w:hint="eastAsia"/>
          <w:kern w:val="0"/>
          <w:sz w:val="27"/>
          <w:szCs w:val="27"/>
        </w:rPr>
        <w:t>」</w:t>
      </w:r>
      <w:r w:rsidR="009A28A7">
        <w:rPr>
          <w:rFonts w:ascii="PMingLiu" w:hAnsi="PMingLiu" w:cs="Arial" w:hint="eastAsia"/>
          <w:kern w:val="0"/>
          <w:sz w:val="27"/>
          <w:szCs w:val="27"/>
        </w:rPr>
        <w:t>發展與實施的重要性，以及在學校本位特色課程設計所扮演的核心關鍵角色</w:t>
      </w:r>
      <w:r w:rsidR="00E506DF">
        <w:rPr>
          <w:rFonts w:ascii="PMingLiu" w:hAnsi="PMingLiu" w:cs="Arial" w:hint="eastAsia"/>
          <w:kern w:val="0"/>
          <w:sz w:val="27"/>
          <w:szCs w:val="27"/>
        </w:rPr>
        <w:t>，向來頗為關注與親力親為，</w:t>
      </w:r>
      <w:proofErr w:type="gramStart"/>
      <w:r w:rsidR="00E506DF">
        <w:rPr>
          <w:rFonts w:ascii="PMingLiu" w:hAnsi="PMingLiu" w:cs="Arial" w:hint="eastAsia"/>
          <w:kern w:val="0"/>
          <w:sz w:val="27"/>
          <w:szCs w:val="27"/>
        </w:rPr>
        <w:t>殫</w:t>
      </w:r>
      <w:proofErr w:type="gramEnd"/>
      <w:r w:rsidR="00E506DF">
        <w:rPr>
          <w:rFonts w:ascii="PMingLiu" w:hAnsi="PMingLiu" w:cs="Arial" w:hint="eastAsia"/>
          <w:kern w:val="0"/>
          <w:sz w:val="27"/>
          <w:szCs w:val="27"/>
        </w:rPr>
        <w:t>精竭力</w:t>
      </w:r>
      <w:r w:rsidR="00E506DF">
        <w:rPr>
          <w:rFonts w:ascii="標楷體" w:eastAsia="標楷體" w:hAnsi="標楷體" w:cs="Arial" w:hint="eastAsia"/>
          <w:kern w:val="0"/>
          <w:sz w:val="27"/>
          <w:szCs w:val="27"/>
        </w:rPr>
        <w:t>、</w:t>
      </w:r>
      <w:r w:rsidR="00E506DF">
        <w:rPr>
          <w:rFonts w:ascii="PMingLiu" w:hAnsi="PMingLiu" w:cs="Arial" w:hint="eastAsia"/>
          <w:kern w:val="0"/>
          <w:sz w:val="27"/>
          <w:szCs w:val="27"/>
        </w:rPr>
        <w:t>擘畫開展。值此</w:t>
      </w:r>
      <w:r w:rsidR="00E506DF" w:rsidRPr="00E506DF">
        <w:rPr>
          <w:rFonts w:ascii="PMingLiu" w:hAnsi="PMingLiu" w:cs="Arial" w:hint="eastAsia"/>
          <w:kern w:val="0"/>
          <w:sz w:val="27"/>
          <w:szCs w:val="27"/>
        </w:rPr>
        <w:t>「素養導向教育理念」</w:t>
      </w:r>
      <w:r w:rsidR="00E506DF">
        <w:rPr>
          <w:rFonts w:ascii="PMingLiu" w:hAnsi="PMingLiu" w:cs="Arial" w:hint="eastAsia"/>
          <w:kern w:val="0"/>
          <w:sz w:val="27"/>
          <w:szCs w:val="27"/>
        </w:rPr>
        <w:t>帶給臺灣各級各類教育進行體質改造，從過去之量變導向未來之質變的契機，以全面改善教育品質</w:t>
      </w:r>
      <w:r w:rsidR="00E506DF">
        <w:rPr>
          <w:rFonts w:ascii="標楷體" w:eastAsia="標楷體" w:hAnsi="標楷體" w:cs="Arial" w:hint="eastAsia"/>
          <w:kern w:val="0"/>
          <w:sz w:val="27"/>
          <w:szCs w:val="27"/>
        </w:rPr>
        <w:t>、</w:t>
      </w:r>
      <w:r w:rsidR="00ED5BA3">
        <w:rPr>
          <w:rFonts w:ascii="PMingLiu" w:hAnsi="PMingLiu" w:cs="Arial" w:hint="eastAsia"/>
          <w:kern w:val="0"/>
          <w:sz w:val="27"/>
          <w:szCs w:val="27"/>
        </w:rPr>
        <w:t>提升人力資源</w:t>
      </w:r>
      <w:r w:rsidR="00E506DF">
        <w:rPr>
          <w:rFonts w:ascii="PMingLiu" w:hAnsi="PMingLiu" w:cs="Arial" w:hint="eastAsia"/>
          <w:kern w:val="0"/>
          <w:sz w:val="27"/>
          <w:szCs w:val="27"/>
        </w:rPr>
        <w:t>素質，進而全面提高國家競爭力</w:t>
      </w:r>
      <w:r w:rsidR="00ED5BA3">
        <w:rPr>
          <w:rFonts w:ascii="PMingLiu" w:hAnsi="PMingLiu" w:cs="Arial" w:hint="eastAsia"/>
          <w:kern w:val="0"/>
          <w:sz w:val="27"/>
          <w:szCs w:val="27"/>
        </w:rPr>
        <w:t>之契機與動能的當下</w:t>
      </w:r>
      <w:r w:rsidR="00E506DF">
        <w:rPr>
          <w:rFonts w:ascii="PMingLiu" w:hAnsi="PMingLiu" w:cs="Arial" w:hint="eastAsia"/>
          <w:kern w:val="0"/>
          <w:sz w:val="27"/>
          <w:szCs w:val="27"/>
        </w:rPr>
        <w:t>。</w:t>
      </w:r>
      <w:r w:rsidRPr="00A809DF">
        <w:rPr>
          <w:rFonts w:ascii="PMingLiu" w:hAnsi="PMingLiu" w:cs="Arial"/>
          <w:kern w:val="0"/>
          <w:sz w:val="27"/>
          <w:szCs w:val="27"/>
        </w:rPr>
        <w:t>特別敦請</w:t>
      </w:r>
      <w:r w:rsidR="00E515A2">
        <w:rPr>
          <w:rFonts w:ascii="PMingLiu" w:hAnsi="PMingLiu" w:cs="Arial" w:hint="eastAsia"/>
          <w:kern w:val="0"/>
          <w:sz w:val="27"/>
          <w:szCs w:val="27"/>
        </w:rPr>
        <w:t>國立暨南國際大學翁福元教授</w:t>
      </w:r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與</w:t>
      </w:r>
      <w:r w:rsidR="00E515A2">
        <w:rPr>
          <w:rFonts w:ascii="PMingLiu" w:hAnsi="PMingLiu" w:cs="Arial" w:hint="eastAsia"/>
          <w:kern w:val="0"/>
          <w:sz w:val="27"/>
          <w:szCs w:val="27"/>
        </w:rPr>
        <w:t>國立</w:t>
      </w:r>
      <w:proofErr w:type="gramStart"/>
      <w:r w:rsidR="00E515A2">
        <w:rPr>
          <w:rFonts w:ascii="PMingLiu" w:hAnsi="PMingLiu" w:cs="Arial" w:hint="eastAsia"/>
          <w:kern w:val="0"/>
          <w:sz w:val="27"/>
          <w:szCs w:val="27"/>
        </w:rPr>
        <w:t>臺</w:t>
      </w:r>
      <w:proofErr w:type="gramEnd"/>
      <w:r w:rsidR="00E515A2">
        <w:rPr>
          <w:rFonts w:ascii="PMingLiu" w:hAnsi="PMingLiu" w:cs="Arial" w:hint="eastAsia"/>
          <w:kern w:val="0"/>
          <w:sz w:val="27"/>
          <w:szCs w:val="27"/>
        </w:rPr>
        <w:t>中教育大學陳易芬副教授主編學會的第九</w:t>
      </w:r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本年度專書《素養導向的教育理念與實踐》</w:t>
      </w:r>
      <w:r w:rsidR="00ED5BA3">
        <w:rPr>
          <w:rFonts w:ascii="PMingLiu" w:hAnsi="PMingLiu" w:cs="Arial" w:hint="eastAsia"/>
          <w:kern w:val="0"/>
          <w:sz w:val="27"/>
          <w:szCs w:val="27"/>
        </w:rPr>
        <w:t>。</w:t>
      </w:r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預訂在</w:t>
      </w:r>
      <w:r w:rsidR="00E515A2">
        <w:rPr>
          <w:rFonts w:ascii="PMingLiu" w:hAnsi="PMingLiu" w:cs="Arial" w:hint="eastAsia"/>
          <w:kern w:val="0"/>
          <w:sz w:val="27"/>
          <w:szCs w:val="27"/>
        </w:rPr>
        <w:t>2020</w:t>
      </w:r>
      <w:r w:rsidR="00E515A2">
        <w:rPr>
          <w:rFonts w:ascii="PMingLiu" w:hAnsi="PMingLiu" w:cs="Arial" w:hint="eastAsia"/>
          <w:kern w:val="0"/>
          <w:sz w:val="27"/>
          <w:szCs w:val="27"/>
        </w:rPr>
        <w:t>年五</w:t>
      </w:r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月出版本專書，內含</w:t>
      </w:r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30-40</w:t>
      </w:r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篇評論專文，兼</w:t>
      </w:r>
      <w:proofErr w:type="gramStart"/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採</w:t>
      </w:r>
      <w:proofErr w:type="gramEnd"/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邀稿和徵稿。</w:t>
      </w:r>
      <w:proofErr w:type="gramStart"/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祈</w:t>
      </w:r>
      <w:proofErr w:type="gramEnd"/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願方家先進與專家學者，</w:t>
      </w:r>
      <w:proofErr w:type="gramStart"/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不吝賜稿</w:t>
      </w:r>
      <w:proofErr w:type="gramEnd"/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，以光篇幅</w:t>
      </w:r>
      <w:r w:rsidR="00E515A2">
        <w:rPr>
          <w:rFonts w:ascii="新細明體" w:hAnsi="新細明體" w:cs="Arial" w:hint="eastAsia"/>
          <w:kern w:val="0"/>
          <w:sz w:val="27"/>
          <w:szCs w:val="27"/>
        </w:rPr>
        <w:t>，以利教育之改善暨品質之提升</w:t>
      </w:r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。</w:t>
      </w:r>
    </w:p>
    <w:p w:rsidR="00A809DF" w:rsidRDefault="00A809DF" w:rsidP="00A809DF">
      <w:pPr>
        <w:rPr>
          <w:rFonts w:ascii="PMingLiu" w:hAnsi="PMingLiu" w:hint="eastAsia"/>
          <w:b/>
          <w:bCs/>
          <w:sz w:val="27"/>
          <w:szCs w:val="27"/>
        </w:rPr>
      </w:pPr>
      <w:r w:rsidRPr="00A809DF">
        <w:rPr>
          <w:rFonts w:ascii="Arial" w:hAnsi="Arial"/>
          <w:sz w:val="27"/>
          <w:szCs w:val="27"/>
        </w:rPr>
        <w:br/>
      </w:r>
      <w:r w:rsidRPr="00A809DF">
        <w:rPr>
          <w:rFonts w:ascii="PMingLiu" w:hAnsi="PMingLiu"/>
          <w:b/>
          <w:bCs/>
          <w:sz w:val="27"/>
          <w:szCs w:val="27"/>
        </w:rPr>
        <w:t>三、撰稿重點</w:t>
      </w:r>
    </w:p>
    <w:p w:rsidR="00A809DF" w:rsidRPr="00D71C87" w:rsidRDefault="00A809DF" w:rsidP="00A809DF">
      <w:pPr>
        <w:rPr>
          <w:rFonts w:eastAsiaTheme="minorEastAsia"/>
        </w:rPr>
      </w:pPr>
      <w:r w:rsidRPr="00A809DF">
        <w:rPr>
          <w:rFonts w:ascii="PMingLiu" w:hAnsi="PMingLiu"/>
          <w:b/>
          <w:bCs/>
          <w:sz w:val="27"/>
          <w:szCs w:val="27"/>
        </w:rPr>
        <w:br/>
      </w:r>
      <w:r w:rsidR="005B08B8" w:rsidRPr="00D71C87">
        <w:rPr>
          <w:rFonts w:eastAsiaTheme="minorEastAsia"/>
        </w:rPr>
        <w:t>關於｢素養導向的教育理念與實踐｣此一專書主題，可以從理論的視角論述素養導向教育理念的重要性與實踐時，可能遭遇的問題與挑戰</w:t>
      </w:r>
      <w:r w:rsidR="00ED5BA3">
        <w:rPr>
          <w:rFonts w:eastAsiaTheme="minorEastAsia" w:hint="eastAsia"/>
        </w:rPr>
        <w:t>；可以從歷史的軌跡，剖析其核心理念與強調重點的變遷，以及在課程發展</w:t>
      </w:r>
      <w:proofErr w:type="gramStart"/>
      <w:r w:rsidR="00ED5BA3">
        <w:rPr>
          <w:rFonts w:eastAsiaTheme="minorEastAsia" w:hint="eastAsia"/>
        </w:rPr>
        <w:t>所變演的</w:t>
      </w:r>
      <w:proofErr w:type="gramEnd"/>
      <w:r w:rsidR="00ED5BA3">
        <w:rPr>
          <w:rFonts w:eastAsiaTheme="minorEastAsia" w:hint="eastAsia"/>
        </w:rPr>
        <w:t>角色與功能</w:t>
      </w:r>
      <w:r w:rsidR="005B08B8" w:rsidRPr="00D71C87">
        <w:rPr>
          <w:rFonts w:eastAsiaTheme="minorEastAsia"/>
        </w:rPr>
        <w:t>。也可以討論各國政府在</w:t>
      </w:r>
      <w:r w:rsidR="00D71C87" w:rsidRPr="00D71C87">
        <w:rPr>
          <w:rFonts w:eastAsiaTheme="minorEastAsia"/>
        </w:rPr>
        <w:t>訂</w:t>
      </w:r>
      <w:r w:rsidR="005B08B8" w:rsidRPr="00D71C87">
        <w:rPr>
          <w:rFonts w:eastAsiaTheme="minorEastAsia"/>
        </w:rPr>
        <w:t>定與執行素養導向教育理念</w:t>
      </w:r>
      <w:r w:rsidR="00ED5BA3">
        <w:rPr>
          <w:rFonts w:eastAsiaTheme="minorEastAsia" w:hint="eastAsia"/>
        </w:rPr>
        <w:t>相關</w:t>
      </w:r>
      <w:r w:rsidR="005B08B8" w:rsidRPr="00D71C87">
        <w:rPr>
          <w:rFonts w:eastAsiaTheme="minorEastAsia"/>
        </w:rPr>
        <w:t>之政策時，可能面臨的議題</w:t>
      </w:r>
      <w:r w:rsidR="00D771DA">
        <w:rPr>
          <w:rFonts w:eastAsiaTheme="minorEastAsia" w:hint="eastAsia"/>
        </w:rPr>
        <w:t>及</w:t>
      </w:r>
      <w:r w:rsidR="005B08B8" w:rsidRPr="00D71C87">
        <w:rPr>
          <w:rFonts w:eastAsiaTheme="minorEastAsia"/>
        </w:rPr>
        <w:t>其因應策略。</w:t>
      </w:r>
      <w:r w:rsidR="004A5FBB" w:rsidRPr="00D71C87">
        <w:rPr>
          <w:rFonts w:eastAsiaTheme="minorEastAsia"/>
        </w:rPr>
        <w:t>我年近半個世紀以來，相關的教育改革</w:t>
      </w:r>
      <w:r w:rsidR="00D771DA">
        <w:rPr>
          <w:rFonts w:eastAsiaTheme="minorEastAsia" w:hint="eastAsia"/>
        </w:rPr>
        <w:t>和課程發展</w:t>
      </w:r>
      <w:r w:rsidR="004A5FBB" w:rsidRPr="00D71C87">
        <w:rPr>
          <w:rFonts w:eastAsiaTheme="minorEastAsia"/>
        </w:rPr>
        <w:t>幾乎是圍繞著｢素養導向｣這個主題打轉</w:t>
      </w:r>
      <w:r w:rsidR="00D771DA">
        <w:rPr>
          <w:rFonts w:eastAsiaTheme="minorEastAsia" w:hint="eastAsia"/>
        </w:rPr>
        <w:t>。</w:t>
      </w:r>
      <w:r w:rsidR="004A5FBB" w:rsidRPr="00D71C87">
        <w:rPr>
          <w:rFonts w:eastAsiaTheme="minorEastAsia"/>
        </w:rPr>
        <w:t>從</w:t>
      </w:r>
      <w:proofErr w:type="gramStart"/>
      <w:r w:rsidR="004A5FBB" w:rsidRPr="00D71C87">
        <w:rPr>
          <w:rFonts w:eastAsiaTheme="minorEastAsia"/>
        </w:rPr>
        <w:t>1970</w:t>
      </w:r>
      <w:proofErr w:type="gramEnd"/>
      <w:r w:rsidR="00D771DA">
        <w:rPr>
          <w:rFonts w:eastAsiaTheme="minorEastAsia"/>
        </w:rPr>
        <w:t>年代，</w:t>
      </w:r>
      <w:r w:rsidR="004A5FBB" w:rsidRPr="00D71C87">
        <w:rPr>
          <w:rFonts w:eastAsiaTheme="minorEastAsia"/>
        </w:rPr>
        <w:t>九所師範專科學校開始的「能力本位教育的理論與實施」，</w:t>
      </w:r>
      <w:r w:rsidR="00D0457F" w:rsidRPr="00D71C87">
        <w:rPr>
          <w:rFonts w:eastAsiaTheme="minorEastAsia"/>
        </w:rPr>
        <w:t>到</w:t>
      </w:r>
      <w:r w:rsidR="00D0457F" w:rsidRPr="00D71C87">
        <w:rPr>
          <w:rFonts w:eastAsiaTheme="minorEastAsia"/>
        </w:rPr>
        <w:t>1982</w:t>
      </w:r>
      <w:r w:rsidR="00D0457F" w:rsidRPr="00D71C87">
        <w:rPr>
          <w:rFonts w:eastAsiaTheme="minorEastAsia"/>
        </w:rPr>
        <w:t>年的「能力本位教育實驗」，到</w:t>
      </w:r>
      <w:r w:rsidR="00E515A2">
        <w:rPr>
          <w:rFonts w:eastAsiaTheme="minorEastAsia" w:hint="eastAsia"/>
        </w:rPr>
        <w:t>2001</w:t>
      </w:r>
      <w:r w:rsidR="00E515A2">
        <w:rPr>
          <w:rFonts w:eastAsiaTheme="minorEastAsia" w:hint="eastAsia"/>
        </w:rPr>
        <w:t>年</w:t>
      </w:r>
      <w:r w:rsidR="00D0457F" w:rsidRPr="00D71C87">
        <w:rPr>
          <w:rFonts w:eastAsiaTheme="minorEastAsia"/>
        </w:rPr>
        <w:t>的</w:t>
      </w:r>
      <w:r w:rsidR="00E515A2">
        <w:rPr>
          <w:rFonts w:eastAsiaTheme="minorEastAsia" w:hint="eastAsia"/>
        </w:rPr>
        <w:t>九</w:t>
      </w:r>
      <w:r w:rsidR="00D0457F" w:rsidRPr="00D71C87">
        <w:rPr>
          <w:rFonts w:eastAsiaTheme="minorEastAsia"/>
        </w:rPr>
        <w:t>年一貫課程，再到</w:t>
      </w:r>
      <w:r w:rsidR="00D0457F" w:rsidRPr="00D71C87">
        <w:rPr>
          <w:rFonts w:eastAsiaTheme="minorEastAsia"/>
        </w:rPr>
        <w:t>2019</w:t>
      </w:r>
      <w:r w:rsidR="00E515A2">
        <w:rPr>
          <w:rFonts w:eastAsiaTheme="minorEastAsia" w:hint="eastAsia"/>
        </w:rPr>
        <w:t>年</w:t>
      </w:r>
      <w:r w:rsidR="00D0457F" w:rsidRPr="00D71C87">
        <w:rPr>
          <w:rFonts w:eastAsiaTheme="minorEastAsia"/>
        </w:rPr>
        <w:t>的「</w:t>
      </w:r>
      <w:r w:rsidR="00D0457F" w:rsidRPr="00D71C87">
        <w:rPr>
          <w:rFonts w:eastAsiaTheme="minorEastAsia"/>
        </w:rPr>
        <w:t>108</w:t>
      </w:r>
      <w:proofErr w:type="gramStart"/>
      <w:r w:rsidR="00D0457F" w:rsidRPr="00D71C87">
        <w:rPr>
          <w:rFonts w:eastAsiaTheme="minorEastAsia"/>
        </w:rPr>
        <w:t>課綱</w:t>
      </w:r>
      <w:proofErr w:type="gramEnd"/>
      <w:r w:rsidR="00D0457F" w:rsidRPr="00D71C87">
        <w:rPr>
          <w:rFonts w:eastAsiaTheme="minorEastAsia"/>
        </w:rPr>
        <w:t>」或「</w:t>
      </w:r>
      <w:proofErr w:type="gramStart"/>
      <w:r w:rsidR="00D0457F" w:rsidRPr="00D71C87">
        <w:rPr>
          <w:rFonts w:eastAsiaTheme="minorEastAsia"/>
        </w:rPr>
        <w:t>新課綱</w:t>
      </w:r>
      <w:proofErr w:type="gramEnd"/>
      <w:r w:rsidR="00D0457F" w:rsidRPr="00D71C87">
        <w:rPr>
          <w:rFonts w:eastAsiaTheme="minorEastAsia"/>
        </w:rPr>
        <w:t>」，無一</w:t>
      </w:r>
      <w:proofErr w:type="gramStart"/>
      <w:r w:rsidR="00D0457F" w:rsidRPr="00D71C87">
        <w:rPr>
          <w:rFonts w:eastAsiaTheme="minorEastAsia"/>
        </w:rPr>
        <w:t>不</w:t>
      </w:r>
      <w:proofErr w:type="gramEnd"/>
      <w:r w:rsidR="00D0457F" w:rsidRPr="00D71C87">
        <w:rPr>
          <w:rFonts w:eastAsiaTheme="minorEastAsia"/>
        </w:rPr>
        <w:t>或多或少存在著｢素養導向教育理念｣</w:t>
      </w:r>
      <w:r w:rsidR="00D771DA">
        <w:rPr>
          <w:rFonts w:eastAsiaTheme="minorEastAsia" w:hint="eastAsia"/>
        </w:rPr>
        <w:t>的因子</w:t>
      </w:r>
      <w:r w:rsidR="00D0457F" w:rsidRPr="00D71C87">
        <w:rPr>
          <w:rFonts w:eastAsiaTheme="minorEastAsia"/>
        </w:rPr>
        <w:t>。因此，也可以</w:t>
      </w:r>
      <w:r w:rsidR="00D71C87" w:rsidRPr="00D71C87">
        <w:rPr>
          <w:rFonts w:eastAsiaTheme="minorEastAsia"/>
        </w:rPr>
        <w:t>從歷史的、制度的、政策的、行政的視野，或是從專業上、實務上與理念上等方方面面，探討素養導向教育理念與實踐的各種各類的議題，</w:t>
      </w:r>
      <w:r w:rsidR="00D771DA">
        <w:rPr>
          <w:rFonts w:eastAsiaTheme="minorEastAsia" w:hint="eastAsia"/>
        </w:rPr>
        <w:t>更</w:t>
      </w:r>
      <w:r w:rsidR="00D71C87" w:rsidRPr="00D71C87">
        <w:rPr>
          <w:rFonts w:eastAsiaTheme="minorEastAsia"/>
        </w:rPr>
        <w:t>可以針對相關政策、制度與作為提出針砭。</w:t>
      </w:r>
    </w:p>
    <w:p w:rsidR="00A809DF" w:rsidRDefault="00A809DF" w:rsidP="00A809DF">
      <w:pPr>
        <w:widowControl/>
        <w:rPr>
          <w:rFonts w:ascii="PMingLiu" w:hAnsi="PMingLiu" w:cs="Arial" w:hint="eastAsia"/>
          <w:b/>
          <w:bCs/>
          <w:kern w:val="0"/>
          <w:sz w:val="27"/>
          <w:szCs w:val="27"/>
        </w:rPr>
      </w:pPr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四、格式與字數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t>評論時請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採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t>HBR(Harvard Business Review)</w:t>
      </w:r>
      <w:r w:rsidRPr="00A809DF">
        <w:rPr>
          <w:rFonts w:ascii="PMingLiu" w:hAnsi="PMingLiu" w:cs="Arial"/>
          <w:kern w:val="0"/>
          <w:sz w:val="27"/>
          <w:szCs w:val="27"/>
        </w:rPr>
        <w:t>風格</w:t>
      </w:r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（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t>請參</w:t>
      </w:r>
      <w:hyperlink r:id="rId8" w:tgtFrame="_blank" w:history="1">
        <w:r w:rsidRPr="00A809DF">
          <w:rPr>
            <w:rFonts w:ascii="PMingLiu" w:hAnsi="PMingLiu" w:cs="Arial"/>
            <w:color w:val="0000FF"/>
            <w:kern w:val="0"/>
            <w:sz w:val="27"/>
            <w:szCs w:val="27"/>
            <w:u w:val="single"/>
          </w:rPr>
          <w:t>http://hbr.org/guidelines-for-authors-hbr</w:t>
        </w:r>
      </w:hyperlink>
      <w:r w:rsidRPr="00A809DF">
        <w:rPr>
          <w:rFonts w:ascii="PMingLiu" w:hAnsi="PMingLiu" w:cs="Arial"/>
          <w:kern w:val="0"/>
          <w:sz w:val="27"/>
          <w:szCs w:val="27"/>
        </w:rPr>
        <w:t>和</w:t>
      </w:r>
      <w:hyperlink r:id="rId9" w:tgtFrame="_blank" w:history="1">
        <w:r w:rsidRPr="00A809DF">
          <w:rPr>
            <w:rFonts w:ascii="PMingLiu" w:hAnsi="PMingLiu" w:cs="Arial"/>
            <w:color w:val="0000FF"/>
            <w:kern w:val="0"/>
            <w:sz w:val="27"/>
            <w:szCs w:val="27"/>
            <w:u w:val="single"/>
          </w:rPr>
          <w:t>http://www.hbrtaiwan.com/</w:t>
        </w:r>
      </w:hyperlink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）</w:t>
      </w:r>
      <w:proofErr w:type="gramEnd"/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kern w:val="0"/>
          <w:sz w:val="27"/>
          <w:szCs w:val="27"/>
        </w:rPr>
        <w:t>以中文撰寫；體例請按</w:t>
      </w:r>
      <w:r w:rsidRPr="00A809DF">
        <w:rPr>
          <w:rFonts w:ascii="PMingLiu" w:hAnsi="PMingLiu" w:cs="Arial"/>
          <w:kern w:val="0"/>
          <w:sz w:val="27"/>
          <w:szCs w:val="27"/>
        </w:rPr>
        <w:t>APA</w:t>
      </w:r>
      <w:r w:rsidRPr="00A809DF">
        <w:rPr>
          <w:rFonts w:ascii="PMingLiu" w:hAnsi="PMingLiu" w:cs="Arial"/>
          <w:kern w:val="0"/>
          <w:sz w:val="27"/>
          <w:szCs w:val="27"/>
        </w:rPr>
        <w:t>第</w:t>
      </w:r>
      <w:r w:rsidRPr="00A809DF">
        <w:rPr>
          <w:rFonts w:ascii="PMingLiu" w:hAnsi="PMingLiu" w:cs="Arial"/>
          <w:kern w:val="0"/>
          <w:sz w:val="27"/>
          <w:szCs w:val="27"/>
        </w:rPr>
        <w:t>6</w:t>
      </w:r>
      <w:r w:rsidRPr="00A809DF">
        <w:rPr>
          <w:rFonts w:ascii="PMingLiu" w:hAnsi="PMingLiu" w:cs="Arial"/>
          <w:kern w:val="0"/>
          <w:sz w:val="27"/>
          <w:szCs w:val="27"/>
        </w:rPr>
        <w:t>版</w:t>
      </w:r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kern w:val="0"/>
          <w:sz w:val="27"/>
          <w:szCs w:val="27"/>
        </w:rPr>
        <w:t>(</w:t>
      </w:r>
      <w:r w:rsidRPr="00A809DF">
        <w:rPr>
          <w:rFonts w:ascii="PMingLiu" w:hAnsi="PMingLiu" w:cs="Arial"/>
          <w:kern w:val="0"/>
          <w:sz w:val="27"/>
          <w:szCs w:val="27"/>
        </w:rPr>
        <w:t>請參</w:t>
      </w:r>
      <w:hyperlink r:id="rId10" w:tgtFrame="_blank" w:history="1">
        <w:r w:rsidRPr="00A809DF">
          <w:rPr>
            <w:rFonts w:ascii="PMingLiu" w:hAnsi="PMingLiu" w:cs="Arial"/>
            <w:color w:val="0000FF"/>
            <w:kern w:val="0"/>
            <w:sz w:val="27"/>
            <w:szCs w:val="27"/>
            <w:u w:val="single"/>
          </w:rPr>
          <w:t>http://owl.english.purdue.edu/owl/resource/560/01/</w:t>
        </w:r>
      </w:hyperlink>
      <w:r w:rsidRPr="00A809DF">
        <w:rPr>
          <w:rFonts w:ascii="PMingLiu" w:hAnsi="PMingLiu" w:cs="Arial"/>
          <w:kern w:val="0"/>
          <w:sz w:val="27"/>
          <w:szCs w:val="27"/>
        </w:rPr>
        <w:t>)</w:t>
      </w:r>
      <w:r w:rsidRPr="00A809DF">
        <w:rPr>
          <w:rFonts w:ascii="PMingLiu" w:hAnsi="PMingLiu" w:cs="Arial"/>
          <w:kern w:val="0"/>
          <w:sz w:val="27"/>
          <w:szCs w:val="27"/>
        </w:rPr>
        <w:t>。</w:t>
      </w:r>
    </w:p>
    <w:p w:rsidR="00A809DF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kern w:val="0"/>
          <w:sz w:val="27"/>
          <w:szCs w:val="27"/>
        </w:rPr>
        <w:t>文長以</w:t>
      </w:r>
      <w:r w:rsidRPr="00A809DF">
        <w:rPr>
          <w:rFonts w:ascii="PMingLiu" w:hAnsi="PMingLiu" w:cs="Arial"/>
          <w:kern w:val="0"/>
          <w:sz w:val="27"/>
          <w:szCs w:val="27"/>
        </w:rPr>
        <w:t>3,000-4,000</w:t>
      </w:r>
      <w:r w:rsidRPr="00A809DF">
        <w:rPr>
          <w:rFonts w:ascii="PMingLiu" w:hAnsi="PMingLiu" w:cs="Arial"/>
          <w:kern w:val="0"/>
          <w:sz w:val="27"/>
          <w:szCs w:val="27"/>
        </w:rPr>
        <w:t>字為限</w:t>
      </w:r>
      <w:r w:rsidRPr="00A809DF">
        <w:rPr>
          <w:rFonts w:ascii="PMingLiu" w:hAnsi="PMingLiu" w:cs="Arial"/>
          <w:kern w:val="0"/>
          <w:sz w:val="27"/>
          <w:szCs w:val="27"/>
        </w:rPr>
        <w:t>(</w:t>
      </w:r>
      <w:r w:rsidRPr="00A809DF">
        <w:rPr>
          <w:rFonts w:ascii="PMingLiu" w:hAnsi="PMingLiu" w:cs="Arial"/>
          <w:kern w:val="0"/>
          <w:sz w:val="27"/>
          <w:szCs w:val="27"/>
        </w:rPr>
        <w:t>含參考文獻和圖表</w:t>
      </w:r>
      <w:r w:rsidRPr="00A809DF">
        <w:rPr>
          <w:rFonts w:ascii="PMingLiu" w:hAnsi="PMingLiu" w:cs="Arial"/>
          <w:kern w:val="0"/>
          <w:sz w:val="27"/>
          <w:szCs w:val="27"/>
        </w:rPr>
        <w:t>)</w:t>
      </w:r>
      <w:r w:rsidRPr="00A809DF">
        <w:rPr>
          <w:rFonts w:ascii="PMingLiu" w:hAnsi="PMingLiu" w:cs="Arial"/>
          <w:kern w:val="0"/>
          <w:sz w:val="27"/>
          <w:szCs w:val="27"/>
        </w:rPr>
        <w:t>。</w:t>
      </w:r>
    </w:p>
    <w:p w:rsidR="00A809DF" w:rsidRDefault="00A809DF" w:rsidP="00A809DF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</w:p>
    <w:p w:rsidR="00A809DF" w:rsidRDefault="00A809DF" w:rsidP="00A809DF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五、截稿日期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1F3B56">
        <w:rPr>
          <w:rFonts w:hint="eastAsia"/>
          <w:color w:val="FF0000"/>
          <w:kern w:val="0"/>
          <w:sz w:val="27"/>
          <w:szCs w:val="27"/>
        </w:rPr>
        <w:t>2019</w:t>
      </w:r>
      <w:r w:rsidRPr="00A809DF">
        <w:rPr>
          <w:rFonts w:ascii="PMingLiu" w:hAnsi="PMingLiu" w:cs="Arial"/>
          <w:color w:val="FF0000"/>
          <w:kern w:val="0"/>
          <w:sz w:val="27"/>
          <w:szCs w:val="27"/>
        </w:rPr>
        <w:t>年</w:t>
      </w:r>
      <w:r w:rsidR="001F3B56">
        <w:rPr>
          <w:rFonts w:hint="eastAsia"/>
          <w:color w:val="FF0000"/>
          <w:kern w:val="0"/>
          <w:sz w:val="27"/>
          <w:szCs w:val="27"/>
        </w:rPr>
        <w:t>10</w:t>
      </w:r>
      <w:r w:rsidRPr="00A809DF">
        <w:rPr>
          <w:rFonts w:ascii="PMingLiu" w:hAnsi="PMingLiu" w:cs="Arial"/>
          <w:color w:val="FF0000"/>
          <w:kern w:val="0"/>
          <w:sz w:val="27"/>
          <w:szCs w:val="27"/>
        </w:rPr>
        <w:t>月</w:t>
      </w:r>
      <w:r w:rsidR="004627CE">
        <w:rPr>
          <w:rFonts w:hint="eastAsia"/>
          <w:color w:val="FF0000"/>
          <w:kern w:val="0"/>
          <w:sz w:val="27"/>
          <w:szCs w:val="27"/>
        </w:rPr>
        <w:t>2</w:t>
      </w:r>
      <w:r w:rsidR="001F3B56">
        <w:rPr>
          <w:rFonts w:hint="eastAsia"/>
          <w:color w:val="FF0000"/>
          <w:kern w:val="0"/>
          <w:sz w:val="27"/>
          <w:szCs w:val="27"/>
        </w:rPr>
        <w:t>0</w:t>
      </w:r>
      <w:r w:rsidRPr="00A809DF">
        <w:rPr>
          <w:rFonts w:ascii="PMingLiu" w:hAnsi="PMingLiu" w:cs="Arial"/>
          <w:color w:val="FF0000"/>
          <w:kern w:val="0"/>
          <w:sz w:val="27"/>
          <w:szCs w:val="27"/>
        </w:rPr>
        <w:t>日。</w:t>
      </w:r>
      <w:r w:rsidRPr="00A809DF">
        <w:rPr>
          <w:rFonts w:ascii="PMingLiu" w:hAnsi="PMingLiu" w:cs="Arial"/>
          <w:color w:val="FF0000"/>
          <w:kern w:val="0"/>
          <w:sz w:val="27"/>
          <w:szCs w:val="27"/>
        </w:rPr>
        <w:br/>
      </w:r>
    </w:p>
    <w:p w:rsidR="00F00C86" w:rsidRDefault="00A809DF" w:rsidP="00F00C86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六、預訂出版日期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1F3B56">
        <w:rPr>
          <w:rFonts w:hint="eastAsia"/>
          <w:color w:val="FF0000"/>
          <w:kern w:val="0"/>
          <w:sz w:val="27"/>
          <w:szCs w:val="27"/>
        </w:rPr>
        <w:t>2020</w:t>
      </w:r>
      <w:r w:rsidR="00F00C86" w:rsidRPr="00A809DF">
        <w:rPr>
          <w:rFonts w:ascii="PMingLiu" w:hAnsi="PMingLiu" w:cs="Arial"/>
          <w:color w:val="FF0000"/>
          <w:kern w:val="0"/>
          <w:sz w:val="27"/>
          <w:szCs w:val="27"/>
        </w:rPr>
        <w:t>年</w:t>
      </w:r>
      <w:r w:rsidR="001F3B56">
        <w:rPr>
          <w:rFonts w:hint="eastAsia"/>
          <w:color w:val="FF0000"/>
          <w:kern w:val="0"/>
          <w:sz w:val="27"/>
          <w:szCs w:val="27"/>
        </w:rPr>
        <w:t>05</w:t>
      </w:r>
      <w:r w:rsidR="00F00C86" w:rsidRPr="00A809DF">
        <w:rPr>
          <w:rFonts w:ascii="PMingLiu" w:hAnsi="PMingLiu" w:cs="Arial"/>
          <w:color w:val="FF0000"/>
          <w:kern w:val="0"/>
          <w:sz w:val="27"/>
          <w:szCs w:val="27"/>
        </w:rPr>
        <w:t>月</w:t>
      </w:r>
      <w:r w:rsidR="001F3B56">
        <w:rPr>
          <w:rFonts w:hint="eastAsia"/>
          <w:color w:val="FF0000"/>
          <w:kern w:val="0"/>
          <w:sz w:val="27"/>
          <w:szCs w:val="27"/>
        </w:rPr>
        <w:t>01</w:t>
      </w:r>
      <w:r w:rsidR="00F00C86" w:rsidRPr="00A809DF">
        <w:rPr>
          <w:rFonts w:ascii="PMingLiu" w:hAnsi="PMingLiu" w:cs="Arial"/>
          <w:color w:val="FF0000"/>
          <w:kern w:val="0"/>
          <w:sz w:val="27"/>
          <w:szCs w:val="27"/>
        </w:rPr>
        <w:t>日。</w:t>
      </w:r>
      <w:r w:rsidR="00F00C86" w:rsidRPr="00A809DF">
        <w:rPr>
          <w:rFonts w:ascii="PMingLiu" w:hAnsi="PMingLiu" w:cs="Arial"/>
          <w:color w:val="FF0000"/>
          <w:kern w:val="0"/>
          <w:sz w:val="27"/>
          <w:szCs w:val="27"/>
        </w:rPr>
        <w:br/>
      </w:r>
    </w:p>
    <w:p w:rsidR="00F00C86" w:rsidRDefault="00A809DF" w:rsidP="00F00C86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七、作者贈書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415645">
        <w:rPr>
          <w:rFonts w:ascii="PMingLiu" w:hAnsi="PMingLiu" w:cs="Arial"/>
          <w:kern w:val="0"/>
          <w:sz w:val="27"/>
          <w:szCs w:val="27"/>
        </w:rPr>
        <w:t>來稿經審查收錄者，臺灣教育評論學會將致贈專書</w:t>
      </w:r>
      <w:r w:rsidR="00415645">
        <w:rPr>
          <w:rFonts w:ascii="PMingLiu" w:hAnsi="PMingLiu" w:cs="Arial" w:hint="eastAsia"/>
          <w:kern w:val="0"/>
          <w:sz w:val="27"/>
          <w:szCs w:val="27"/>
        </w:rPr>
        <w:t>一</w:t>
      </w:r>
      <w:r w:rsidRPr="00A809DF">
        <w:rPr>
          <w:rFonts w:ascii="PMingLiu" w:hAnsi="PMingLiu" w:cs="Arial"/>
          <w:kern w:val="0"/>
          <w:sz w:val="27"/>
          <w:szCs w:val="27"/>
        </w:rPr>
        <w:t>冊，不</w:t>
      </w:r>
      <w:bookmarkStart w:id="0" w:name="_GoBack"/>
      <w:bookmarkEnd w:id="0"/>
      <w:r w:rsidRPr="00A809DF">
        <w:rPr>
          <w:rFonts w:ascii="PMingLiu" w:hAnsi="PMingLiu" w:cs="Arial"/>
          <w:kern w:val="0"/>
          <w:sz w:val="27"/>
          <w:szCs w:val="27"/>
        </w:rPr>
        <w:t>另致贈稿酬。</w:t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八、投稿方式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t>來稿請寄至</w:t>
      </w:r>
      <w:r w:rsidRPr="00A809DF">
        <w:rPr>
          <w:rFonts w:ascii="PMingLiu" w:hAnsi="PMingLiu" w:cs="Arial"/>
          <w:kern w:val="0"/>
          <w:sz w:val="27"/>
          <w:szCs w:val="27"/>
        </w:rPr>
        <w:t>E-mail</w:t>
      </w:r>
      <w:r w:rsidRPr="00A809DF">
        <w:rPr>
          <w:rFonts w:ascii="PMingLiu" w:hAnsi="PMingLiu" w:cs="Arial"/>
          <w:kern w:val="0"/>
          <w:sz w:val="27"/>
          <w:szCs w:val="27"/>
        </w:rPr>
        <w:t>信箱</w:t>
      </w:r>
      <w:r w:rsidRPr="00A809DF">
        <w:rPr>
          <w:rFonts w:ascii="PMingLiu" w:hAnsi="PMingLiu" w:cs="Arial"/>
          <w:kern w:val="0"/>
          <w:sz w:val="27"/>
          <w:szCs w:val="27"/>
        </w:rPr>
        <w:t xml:space="preserve"> </w:t>
      </w:r>
      <w:r w:rsidR="009A516C">
        <w:rPr>
          <w:rFonts w:ascii="PMingLiu" w:hAnsi="PMingLiu" w:cs="Arial" w:hint="eastAsia"/>
          <w:kern w:val="0"/>
          <w:sz w:val="27"/>
          <w:szCs w:val="27"/>
        </w:rPr>
        <w:t>ichialiu@gmail.</w:t>
      </w:r>
      <w:proofErr w:type="gramStart"/>
      <w:r w:rsidR="009A516C">
        <w:rPr>
          <w:rFonts w:ascii="PMingLiu" w:hAnsi="PMingLiu" w:cs="Arial" w:hint="eastAsia"/>
          <w:kern w:val="0"/>
          <w:sz w:val="27"/>
          <w:szCs w:val="27"/>
        </w:rPr>
        <w:t>com</w:t>
      </w:r>
      <w:proofErr w:type="gramEnd"/>
    </w:p>
    <w:p w:rsidR="00A40780" w:rsidRPr="00A809DF" w:rsidRDefault="00A809DF" w:rsidP="00A809DF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（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t>限</w:t>
      </w:r>
      <w:r w:rsidRPr="00A809DF">
        <w:rPr>
          <w:rFonts w:ascii="PMingLiu" w:hAnsi="PMingLiu" w:cs="Arial"/>
          <w:kern w:val="0"/>
          <w:sz w:val="27"/>
          <w:szCs w:val="27"/>
        </w:rPr>
        <w:t>.doc</w:t>
      </w:r>
      <w:r w:rsidRPr="00A809DF">
        <w:rPr>
          <w:rFonts w:ascii="PMingLiu" w:hAnsi="PMingLiu" w:cs="Arial"/>
          <w:kern w:val="0"/>
          <w:sz w:val="27"/>
          <w:szCs w:val="27"/>
        </w:rPr>
        <w:t>檔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）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F00C86">
        <w:rPr>
          <w:rFonts w:ascii="PMingLiu" w:hAnsi="PMingLiu" w:cs="Arial" w:hint="eastAsia"/>
          <w:kern w:val="0"/>
          <w:sz w:val="27"/>
          <w:szCs w:val="27"/>
        </w:rPr>
        <w:t>執行</w:t>
      </w:r>
      <w:r w:rsidRPr="00A809DF">
        <w:rPr>
          <w:rFonts w:ascii="PMingLiu" w:hAnsi="PMingLiu" w:cs="Arial"/>
          <w:kern w:val="0"/>
          <w:sz w:val="27"/>
          <w:szCs w:val="27"/>
        </w:rPr>
        <w:t>助理</w:t>
      </w:r>
      <w:r w:rsidR="00F00C86">
        <w:rPr>
          <w:rFonts w:ascii="PMingLiu" w:hAnsi="PMingLiu" w:cs="Arial" w:hint="eastAsia"/>
          <w:kern w:val="0"/>
          <w:sz w:val="27"/>
          <w:szCs w:val="27"/>
        </w:rPr>
        <w:t xml:space="preserve"> </w:t>
      </w:r>
      <w:r w:rsidR="00E91090">
        <w:rPr>
          <w:rFonts w:ascii="PMingLiu" w:hAnsi="PMingLiu" w:cs="Arial" w:hint="eastAsia"/>
          <w:kern w:val="0"/>
          <w:sz w:val="27"/>
          <w:szCs w:val="27"/>
        </w:rPr>
        <w:t>劉益嘉</w:t>
      </w:r>
      <w:r w:rsidR="00E76D23">
        <w:rPr>
          <w:rFonts w:ascii="PMingLiu" w:hAnsi="PMingLiu" w:cs="Arial" w:hint="eastAsia"/>
          <w:kern w:val="0"/>
          <w:sz w:val="27"/>
          <w:szCs w:val="27"/>
        </w:rPr>
        <w:t xml:space="preserve"> </w:t>
      </w:r>
      <w:r w:rsidR="00F00C86" w:rsidRPr="00E76D23">
        <w:rPr>
          <w:rFonts w:hint="eastAsia"/>
          <w:kern w:val="0"/>
          <w:sz w:val="27"/>
          <w:szCs w:val="27"/>
        </w:rPr>
        <w:t>先生</w:t>
      </w:r>
      <w:r w:rsidRPr="00A809DF">
        <w:rPr>
          <w:rFonts w:ascii="PMingLiu" w:hAnsi="PMingLiu" w:cs="Arial"/>
          <w:kern w:val="0"/>
          <w:sz w:val="27"/>
          <w:szCs w:val="27"/>
        </w:rPr>
        <w:t>收</w:t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九、其他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 xml:space="preserve"> 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t>邀稿和</w:t>
      </w:r>
      <w:proofErr w:type="gramStart"/>
      <w:r w:rsidRPr="00A809DF">
        <w:rPr>
          <w:rFonts w:ascii="PMingLiu" w:hAnsi="PMingLiu" w:cs="Arial"/>
          <w:kern w:val="0"/>
          <w:sz w:val="27"/>
          <w:szCs w:val="27"/>
        </w:rPr>
        <w:t>徵稿均需經</w:t>
      </w:r>
      <w:proofErr w:type="gramEnd"/>
      <w:r w:rsidRPr="00A809DF">
        <w:rPr>
          <w:rFonts w:ascii="PMingLiu" w:hAnsi="PMingLiu" w:cs="Arial"/>
          <w:kern w:val="0"/>
          <w:sz w:val="27"/>
          <w:szCs w:val="27"/>
        </w:rPr>
        <w:t>同儕匿名審查，並經作者參酌審查意見做必要修訂至</w:t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t>審查通過時方納入專書。作者於定稿時須簽署著作權授權書。</w:t>
      </w:r>
    </w:p>
    <w:sectPr w:rsidR="00A40780" w:rsidRPr="00A809D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61" w:rsidRDefault="00297E61" w:rsidP="00F00C86">
      <w:r>
        <w:separator/>
      </w:r>
    </w:p>
  </w:endnote>
  <w:endnote w:type="continuationSeparator" w:id="0">
    <w:p w:rsidR="00297E61" w:rsidRDefault="00297E61" w:rsidP="00F0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767713"/>
      <w:docPartObj>
        <w:docPartGallery w:val="Page Numbers (Bottom of Page)"/>
        <w:docPartUnique/>
      </w:docPartObj>
    </w:sdtPr>
    <w:sdtEndPr/>
    <w:sdtContent>
      <w:p w:rsidR="00F00C86" w:rsidRDefault="00F00C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645" w:rsidRPr="00415645">
          <w:rPr>
            <w:noProof/>
            <w:lang w:val="zh-TW"/>
          </w:rPr>
          <w:t>2</w:t>
        </w:r>
        <w:r>
          <w:fldChar w:fldCharType="end"/>
        </w:r>
      </w:p>
    </w:sdtContent>
  </w:sdt>
  <w:p w:rsidR="00F00C86" w:rsidRDefault="00F00C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61" w:rsidRDefault="00297E61" w:rsidP="00F00C86">
      <w:r>
        <w:separator/>
      </w:r>
    </w:p>
  </w:footnote>
  <w:footnote w:type="continuationSeparator" w:id="0">
    <w:p w:rsidR="00297E61" w:rsidRDefault="00297E61" w:rsidP="00F0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DF"/>
    <w:rsid w:val="00000FD8"/>
    <w:rsid w:val="00002128"/>
    <w:rsid w:val="00005DAD"/>
    <w:rsid w:val="00017C77"/>
    <w:rsid w:val="000223BD"/>
    <w:rsid w:val="0002449A"/>
    <w:rsid w:val="000314BA"/>
    <w:rsid w:val="00034A88"/>
    <w:rsid w:val="00034F84"/>
    <w:rsid w:val="00035AAC"/>
    <w:rsid w:val="000377D5"/>
    <w:rsid w:val="00043BC8"/>
    <w:rsid w:val="000446F7"/>
    <w:rsid w:val="00047854"/>
    <w:rsid w:val="00047ED0"/>
    <w:rsid w:val="000572BB"/>
    <w:rsid w:val="00062979"/>
    <w:rsid w:val="00063F29"/>
    <w:rsid w:val="00064EB6"/>
    <w:rsid w:val="00065CA7"/>
    <w:rsid w:val="00067D84"/>
    <w:rsid w:val="0008174D"/>
    <w:rsid w:val="00081EF6"/>
    <w:rsid w:val="000841EC"/>
    <w:rsid w:val="00085CEB"/>
    <w:rsid w:val="0009571A"/>
    <w:rsid w:val="00095C23"/>
    <w:rsid w:val="000B16E3"/>
    <w:rsid w:val="000B4D62"/>
    <w:rsid w:val="000B6B72"/>
    <w:rsid w:val="000C004B"/>
    <w:rsid w:val="000D2A98"/>
    <w:rsid w:val="000D4C44"/>
    <w:rsid w:val="000D7074"/>
    <w:rsid w:val="000D7EC6"/>
    <w:rsid w:val="000E24DA"/>
    <w:rsid w:val="000F0561"/>
    <w:rsid w:val="000F3B32"/>
    <w:rsid w:val="000F49D4"/>
    <w:rsid w:val="000F5500"/>
    <w:rsid w:val="00101F97"/>
    <w:rsid w:val="00102275"/>
    <w:rsid w:val="0010445E"/>
    <w:rsid w:val="00106A2C"/>
    <w:rsid w:val="00111900"/>
    <w:rsid w:val="00112591"/>
    <w:rsid w:val="00113F68"/>
    <w:rsid w:val="0011700D"/>
    <w:rsid w:val="001243FD"/>
    <w:rsid w:val="00126954"/>
    <w:rsid w:val="00127252"/>
    <w:rsid w:val="001356C4"/>
    <w:rsid w:val="00146B33"/>
    <w:rsid w:val="001506DA"/>
    <w:rsid w:val="00152380"/>
    <w:rsid w:val="00153B23"/>
    <w:rsid w:val="001555C6"/>
    <w:rsid w:val="001555E9"/>
    <w:rsid w:val="00160022"/>
    <w:rsid w:val="00160103"/>
    <w:rsid w:val="001709F6"/>
    <w:rsid w:val="00170F57"/>
    <w:rsid w:val="00171EC8"/>
    <w:rsid w:val="0017305F"/>
    <w:rsid w:val="00187183"/>
    <w:rsid w:val="00190E43"/>
    <w:rsid w:val="001A0FDA"/>
    <w:rsid w:val="001A45E3"/>
    <w:rsid w:val="001A51B2"/>
    <w:rsid w:val="001B3AEC"/>
    <w:rsid w:val="001B598C"/>
    <w:rsid w:val="001B5E01"/>
    <w:rsid w:val="001C5A44"/>
    <w:rsid w:val="001C6899"/>
    <w:rsid w:val="001C7D85"/>
    <w:rsid w:val="001D109B"/>
    <w:rsid w:val="001D2097"/>
    <w:rsid w:val="001D2AF7"/>
    <w:rsid w:val="001D3865"/>
    <w:rsid w:val="001E2535"/>
    <w:rsid w:val="001E35D5"/>
    <w:rsid w:val="001E69BA"/>
    <w:rsid w:val="001E6D31"/>
    <w:rsid w:val="001F3B56"/>
    <w:rsid w:val="001F59D5"/>
    <w:rsid w:val="001F6031"/>
    <w:rsid w:val="001F7D1B"/>
    <w:rsid w:val="00203649"/>
    <w:rsid w:val="002071C1"/>
    <w:rsid w:val="002079C8"/>
    <w:rsid w:val="002111BB"/>
    <w:rsid w:val="002137BD"/>
    <w:rsid w:val="00214EAC"/>
    <w:rsid w:val="0021638B"/>
    <w:rsid w:val="00216808"/>
    <w:rsid w:val="00224039"/>
    <w:rsid w:val="002261BC"/>
    <w:rsid w:val="00234B4A"/>
    <w:rsid w:val="00236997"/>
    <w:rsid w:val="002379E3"/>
    <w:rsid w:val="0024025D"/>
    <w:rsid w:val="00243F6D"/>
    <w:rsid w:val="002507E2"/>
    <w:rsid w:val="00252A67"/>
    <w:rsid w:val="00262DAE"/>
    <w:rsid w:val="00263F67"/>
    <w:rsid w:val="00264358"/>
    <w:rsid w:val="0026514A"/>
    <w:rsid w:val="00265416"/>
    <w:rsid w:val="0026785D"/>
    <w:rsid w:val="00271BA3"/>
    <w:rsid w:val="0028169B"/>
    <w:rsid w:val="0028463B"/>
    <w:rsid w:val="002863A9"/>
    <w:rsid w:val="0028683E"/>
    <w:rsid w:val="0029027E"/>
    <w:rsid w:val="00293488"/>
    <w:rsid w:val="00295288"/>
    <w:rsid w:val="00297E61"/>
    <w:rsid w:val="002A1964"/>
    <w:rsid w:val="002A4C19"/>
    <w:rsid w:val="002A6354"/>
    <w:rsid w:val="002A67F1"/>
    <w:rsid w:val="002B01EA"/>
    <w:rsid w:val="002B7752"/>
    <w:rsid w:val="002C44BB"/>
    <w:rsid w:val="002D650C"/>
    <w:rsid w:val="002E3230"/>
    <w:rsid w:val="002E5BD2"/>
    <w:rsid w:val="002E78C6"/>
    <w:rsid w:val="002F3F44"/>
    <w:rsid w:val="002F4898"/>
    <w:rsid w:val="002F48A4"/>
    <w:rsid w:val="002F5543"/>
    <w:rsid w:val="00304559"/>
    <w:rsid w:val="0030567D"/>
    <w:rsid w:val="00311CC4"/>
    <w:rsid w:val="00317248"/>
    <w:rsid w:val="0031775C"/>
    <w:rsid w:val="0032070D"/>
    <w:rsid w:val="0032174E"/>
    <w:rsid w:val="0032189A"/>
    <w:rsid w:val="00321943"/>
    <w:rsid w:val="003344D1"/>
    <w:rsid w:val="00335A6A"/>
    <w:rsid w:val="003365C5"/>
    <w:rsid w:val="003428BF"/>
    <w:rsid w:val="003442FF"/>
    <w:rsid w:val="00346547"/>
    <w:rsid w:val="00350A81"/>
    <w:rsid w:val="00351D9A"/>
    <w:rsid w:val="00353336"/>
    <w:rsid w:val="00355A41"/>
    <w:rsid w:val="00357A19"/>
    <w:rsid w:val="003635D6"/>
    <w:rsid w:val="00366E91"/>
    <w:rsid w:val="003670F2"/>
    <w:rsid w:val="00371379"/>
    <w:rsid w:val="003734F1"/>
    <w:rsid w:val="00377C4B"/>
    <w:rsid w:val="00377C96"/>
    <w:rsid w:val="00380144"/>
    <w:rsid w:val="003821C8"/>
    <w:rsid w:val="0038764B"/>
    <w:rsid w:val="00397B98"/>
    <w:rsid w:val="003B041B"/>
    <w:rsid w:val="003B14FC"/>
    <w:rsid w:val="003B2228"/>
    <w:rsid w:val="003B7C48"/>
    <w:rsid w:val="003C1094"/>
    <w:rsid w:val="003D16B1"/>
    <w:rsid w:val="003D59A3"/>
    <w:rsid w:val="003E1B8A"/>
    <w:rsid w:val="003E296F"/>
    <w:rsid w:val="003E3166"/>
    <w:rsid w:val="003E599C"/>
    <w:rsid w:val="003E654B"/>
    <w:rsid w:val="003F12EF"/>
    <w:rsid w:val="003F16CA"/>
    <w:rsid w:val="003F23D8"/>
    <w:rsid w:val="003F31C2"/>
    <w:rsid w:val="003F5793"/>
    <w:rsid w:val="003F57AB"/>
    <w:rsid w:val="0040082B"/>
    <w:rsid w:val="00403869"/>
    <w:rsid w:val="00407DEC"/>
    <w:rsid w:val="004121EF"/>
    <w:rsid w:val="00415645"/>
    <w:rsid w:val="0041706A"/>
    <w:rsid w:val="00417BFC"/>
    <w:rsid w:val="004208EF"/>
    <w:rsid w:val="00421DCF"/>
    <w:rsid w:val="004330B4"/>
    <w:rsid w:val="004331EA"/>
    <w:rsid w:val="00437E96"/>
    <w:rsid w:val="004416D4"/>
    <w:rsid w:val="004421CF"/>
    <w:rsid w:val="00442D82"/>
    <w:rsid w:val="00445FDA"/>
    <w:rsid w:val="00446E4C"/>
    <w:rsid w:val="00450D12"/>
    <w:rsid w:val="0046089A"/>
    <w:rsid w:val="004627CE"/>
    <w:rsid w:val="00466F3A"/>
    <w:rsid w:val="004732D6"/>
    <w:rsid w:val="004734F5"/>
    <w:rsid w:val="004756F4"/>
    <w:rsid w:val="00481DAC"/>
    <w:rsid w:val="004838F4"/>
    <w:rsid w:val="00492EBE"/>
    <w:rsid w:val="0049368A"/>
    <w:rsid w:val="00494A80"/>
    <w:rsid w:val="0049639D"/>
    <w:rsid w:val="004A562C"/>
    <w:rsid w:val="004A5FBB"/>
    <w:rsid w:val="004B05D6"/>
    <w:rsid w:val="004C2841"/>
    <w:rsid w:val="004D367B"/>
    <w:rsid w:val="004E3A8D"/>
    <w:rsid w:val="004E7F96"/>
    <w:rsid w:val="004F339B"/>
    <w:rsid w:val="004F37FB"/>
    <w:rsid w:val="004F63D1"/>
    <w:rsid w:val="00505014"/>
    <w:rsid w:val="00514BBF"/>
    <w:rsid w:val="0051669F"/>
    <w:rsid w:val="00516E3D"/>
    <w:rsid w:val="005203F8"/>
    <w:rsid w:val="00523132"/>
    <w:rsid w:val="00531AD5"/>
    <w:rsid w:val="005323D0"/>
    <w:rsid w:val="0053463C"/>
    <w:rsid w:val="00534EA6"/>
    <w:rsid w:val="00541CF6"/>
    <w:rsid w:val="00544821"/>
    <w:rsid w:val="0055162C"/>
    <w:rsid w:val="00557C32"/>
    <w:rsid w:val="00561EC9"/>
    <w:rsid w:val="00564915"/>
    <w:rsid w:val="00565DD8"/>
    <w:rsid w:val="00565E7C"/>
    <w:rsid w:val="00570EB1"/>
    <w:rsid w:val="005724E4"/>
    <w:rsid w:val="005727DC"/>
    <w:rsid w:val="00581150"/>
    <w:rsid w:val="00582BE0"/>
    <w:rsid w:val="005919DC"/>
    <w:rsid w:val="005978BB"/>
    <w:rsid w:val="005B08B8"/>
    <w:rsid w:val="005B5946"/>
    <w:rsid w:val="005C5110"/>
    <w:rsid w:val="005D1E09"/>
    <w:rsid w:val="005D750B"/>
    <w:rsid w:val="005E71E1"/>
    <w:rsid w:val="005F2147"/>
    <w:rsid w:val="005F21F2"/>
    <w:rsid w:val="005F2DF0"/>
    <w:rsid w:val="005F3EF1"/>
    <w:rsid w:val="006045E2"/>
    <w:rsid w:val="006175C2"/>
    <w:rsid w:val="00620C88"/>
    <w:rsid w:val="0062202E"/>
    <w:rsid w:val="00623648"/>
    <w:rsid w:val="00632605"/>
    <w:rsid w:val="00645036"/>
    <w:rsid w:val="00645063"/>
    <w:rsid w:val="00655CB2"/>
    <w:rsid w:val="006579A2"/>
    <w:rsid w:val="00657BED"/>
    <w:rsid w:val="00660EF8"/>
    <w:rsid w:val="006635CC"/>
    <w:rsid w:val="00663E92"/>
    <w:rsid w:val="006663A3"/>
    <w:rsid w:val="006753B3"/>
    <w:rsid w:val="00675AC3"/>
    <w:rsid w:val="00676774"/>
    <w:rsid w:val="00685743"/>
    <w:rsid w:val="006914A7"/>
    <w:rsid w:val="006A5178"/>
    <w:rsid w:val="006A5D3E"/>
    <w:rsid w:val="006A70B4"/>
    <w:rsid w:val="006B6334"/>
    <w:rsid w:val="006D4635"/>
    <w:rsid w:val="006D78AF"/>
    <w:rsid w:val="006E554B"/>
    <w:rsid w:val="006F1CF5"/>
    <w:rsid w:val="006F3FB3"/>
    <w:rsid w:val="00700705"/>
    <w:rsid w:val="007138C2"/>
    <w:rsid w:val="00716AF0"/>
    <w:rsid w:val="00721563"/>
    <w:rsid w:val="00724B59"/>
    <w:rsid w:val="00731522"/>
    <w:rsid w:val="00734A82"/>
    <w:rsid w:val="007350AF"/>
    <w:rsid w:val="00736166"/>
    <w:rsid w:val="007500E9"/>
    <w:rsid w:val="00753C5E"/>
    <w:rsid w:val="007576B1"/>
    <w:rsid w:val="007619E2"/>
    <w:rsid w:val="00762D35"/>
    <w:rsid w:val="00764A1F"/>
    <w:rsid w:val="00772311"/>
    <w:rsid w:val="00776F54"/>
    <w:rsid w:val="007809E5"/>
    <w:rsid w:val="00781A13"/>
    <w:rsid w:val="00784644"/>
    <w:rsid w:val="007873B0"/>
    <w:rsid w:val="00787925"/>
    <w:rsid w:val="0079474C"/>
    <w:rsid w:val="007947C4"/>
    <w:rsid w:val="007955C9"/>
    <w:rsid w:val="00795B0B"/>
    <w:rsid w:val="007969FA"/>
    <w:rsid w:val="00796A3E"/>
    <w:rsid w:val="007A0C83"/>
    <w:rsid w:val="007A166F"/>
    <w:rsid w:val="007B24FD"/>
    <w:rsid w:val="007B34EA"/>
    <w:rsid w:val="007B3CE9"/>
    <w:rsid w:val="007C0F20"/>
    <w:rsid w:val="007C174C"/>
    <w:rsid w:val="007D1C70"/>
    <w:rsid w:val="007F3FB0"/>
    <w:rsid w:val="008032BD"/>
    <w:rsid w:val="0081284A"/>
    <w:rsid w:val="0081676A"/>
    <w:rsid w:val="0081678E"/>
    <w:rsid w:val="0081700A"/>
    <w:rsid w:val="0082159F"/>
    <w:rsid w:val="008219A5"/>
    <w:rsid w:val="00821D68"/>
    <w:rsid w:val="00825ABE"/>
    <w:rsid w:val="0083046D"/>
    <w:rsid w:val="008355CB"/>
    <w:rsid w:val="008425F3"/>
    <w:rsid w:val="00844C85"/>
    <w:rsid w:val="00844EA9"/>
    <w:rsid w:val="00847714"/>
    <w:rsid w:val="00870B67"/>
    <w:rsid w:val="008712BF"/>
    <w:rsid w:val="00877923"/>
    <w:rsid w:val="0088729E"/>
    <w:rsid w:val="00895EB2"/>
    <w:rsid w:val="0089758E"/>
    <w:rsid w:val="00897DE6"/>
    <w:rsid w:val="008A31AC"/>
    <w:rsid w:val="008B1424"/>
    <w:rsid w:val="008B153B"/>
    <w:rsid w:val="008B524D"/>
    <w:rsid w:val="008B688A"/>
    <w:rsid w:val="008B7B03"/>
    <w:rsid w:val="008C2F77"/>
    <w:rsid w:val="008D0A08"/>
    <w:rsid w:val="008D12E1"/>
    <w:rsid w:val="008D4037"/>
    <w:rsid w:val="008D4042"/>
    <w:rsid w:val="008D4BF7"/>
    <w:rsid w:val="008D69D0"/>
    <w:rsid w:val="008D7BC2"/>
    <w:rsid w:val="008E07B9"/>
    <w:rsid w:val="008E108C"/>
    <w:rsid w:val="008E4AB6"/>
    <w:rsid w:val="008F7D80"/>
    <w:rsid w:val="00900A62"/>
    <w:rsid w:val="0090473B"/>
    <w:rsid w:val="00904A4B"/>
    <w:rsid w:val="00910DC3"/>
    <w:rsid w:val="009155A2"/>
    <w:rsid w:val="0092092A"/>
    <w:rsid w:val="00924B0A"/>
    <w:rsid w:val="0092541A"/>
    <w:rsid w:val="00935C87"/>
    <w:rsid w:val="00937917"/>
    <w:rsid w:val="00945ED5"/>
    <w:rsid w:val="00951801"/>
    <w:rsid w:val="00953B6E"/>
    <w:rsid w:val="009604E1"/>
    <w:rsid w:val="00960BF6"/>
    <w:rsid w:val="00967DC4"/>
    <w:rsid w:val="0097225F"/>
    <w:rsid w:val="00973F6B"/>
    <w:rsid w:val="00977059"/>
    <w:rsid w:val="0098060E"/>
    <w:rsid w:val="00987A45"/>
    <w:rsid w:val="009900C4"/>
    <w:rsid w:val="0099062B"/>
    <w:rsid w:val="0099238F"/>
    <w:rsid w:val="009923BD"/>
    <w:rsid w:val="009950C7"/>
    <w:rsid w:val="009A1B35"/>
    <w:rsid w:val="009A28A7"/>
    <w:rsid w:val="009A516C"/>
    <w:rsid w:val="009B34FD"/>
    <w:rsid w:val="009B6316"/>
    <w:rsid w:val="009C2418"/>
    <w:rsid w:val="009C2F02"/>
    <w:rsid w:val="009C4461"/>
    <w:rsid w:val="009C4F57"/>
    <w:rsid w:val="009C5B83"/>
    <w:rsid w:val="009C6717"/>
    <w:rsid w:val="009D2E20"/>
    <w:rsid w:val="009D5A5E"/>
    <w:rsid w:val="009E1EE7"/>
    <w:rsid w:val="009F200C"/>
    <w:rsid w:val="009F563A"/>
    <w:rsid w:val="009F6637"/>
    <w:rsid w:val="00A01D32"/>
    <w:rsid w:val="00A02D6A"/>
    <w:rsid w:val="00A04CE0"/>
    <w:rsid w:val="00A1250C"/>
    <w:rsid w:val="00A22208"/>
    <w:rsid w:val="00A25F11"/>
    <w:rsid w:val="00A26608"/>
    <w:rsid w:val="00A275B0"/>
    <w:rsid w:val="00A3031D"/>
    <w:rsid w:val="00A31CAA"/>
    <w:rsid w:val="00A3601C"/>
    <w:rsid w:val="00A37091"/>
    <w:rsid w:val="00A37B7C"/>
    <w:rsid w:val="00A40780"/>
    <w:rsid w:val="00A47245"/>
    <w:rsid w:val="00A65026"/>
    <w:rsid w:val="00A674C4"/>
    <w:rsid w:val="00A70D08"/>
    <w:rsid w:val="00A71E99"/>
    <w:rsid w:val="00A75284"/>
    <w:rsid w:val="00A809DF"/>
    <w:rsid w:val="00A8600B"/>
    <w:rsid w:val="00A903AD"/>
    <w:rsid w:val="00A91FF0"/>
    <w:rsid w:val="00A92629"/>
    <w:rsid w:val="00A928C7"/>
    <w:rsid w:val="00A934E2"/>
    <w:rsid w:val="00A93523"/>
    <w:rsid w:val="00AA081D"/>
    <w:rsid w:val="00AA5E65"/>
    <w:rsid w:val="00AB0CE7"/>
    <w:rsid w:val="00AB6A36"/>
    <w:rsid w:val="00AC2D9A"/>
    <w:rsid w:val="00AD21D7"/>
    <w:rsid w:val="00AD49E7"/>
    <w:rsid w:val="00AD66EB"/>
    <w:rsid w:val="00AD69FF"/>
    <w:rsid w:val="00AE432E"/>
    <w:rsid w:val="00AE53D0"/>
    <w:rsid w:val="00AE77A4"/>
    <w:rsid w:val="00AF1416"/>
    <w:rsid w:val="00AF43ED"/>
    <w:rsid w:val="00B00479"/>
    <w:rsid w:val="00B01EC0"/>
    <w:rsid w:val="00B06877"/>
    <w:rsid w:val="00B14381"/>
    <w:rsid w:val="00B15327"/>
    <w:rsid w:val="00B15729"/>
    <w:rsid w:val="00B15C4C"/>
    <w:rsid w:val="00B17CCD"/>
    <w:rsid w:val="00B257D2"/>
    <w:rsid w:val="00B34D27"/>
    <w:rsid w:val="00B356A1"/>
    <w:rsid w:val="00B36718"/>
    <w:rsid w:val="00B464FE"/>
    <w:rsid w:val="00B51A8F"/>
    <w:rsid w:val="00B569AC"/>
    <w:rsid w:val="00B57433"/>
    <w:rsid w:val="00B6349A"/>
    <w:rsid w:val="00B654DA"/>
    <w:rsid w:val="00B67443"/>
    <w:rsid w:val="00B67527"/>
    <w:rsid w:val="00B67937"/>
    <w:rsid w:val="00B710FD"/>
    <w:rsid w:val="00B71806"/>
    <w:rsid w:val="00B85EBF"/>
    <w:rsid w:val="00B915D9"/>
    <w:rsid w:val="00B9173D"/>
    <w:rsid w:val="00B93204"/>
    <w:rsid w:val="00B93E5F"/>
    <w:rsid w:val="00BA7C61"/>
    <w:rsid w:val="00BB4214"/>
    <w:rsid w:val="00BB4509"/>
    <w:rsid w:val="00BB5A0C"/>
    <w:rsid w:val="00BC6714"/>
    <w:rsid w:val="00BD4A2C"/>
    <w:rsid w:val="00BE02CF"/>
    <w:rsid w:val="00BE31EC"/>
    <w:rsid w:val="00BF0AFE"/>
    <w:rsid w:val="00BF356F"/>
    <w:rsid w:val="00BF3695"/>
    <w:rsid w:val="00BF45F6"/>
    <w:rsid w:val="00BF4D91"/>
    <w:rsid w:val="00BF5CE9"/>
    <w:rsid w:val="00BF7CB9"/>
    <w:rsid w:val="00C051AD"/>
    <w:rsid w:val="00C05F0D"/>
    <w:rsid w:val="00C11006"/>
    <w:rsid w:val="00C12316"/>
    <w:rsid w:val="00C13285"/>
    <w:rsid w:val="00C1502A"/>
    <w:rsid w:val="00C21D4E"/>
    <w:rsid w:val="00C248B9"/>
    <w:rsid w:val="00C262CF"/>
    <w:rsid w:val="00C31051"/>
    <w:rsid w:val="00C349D0"/>
    <w:rsid w:val="00C36591"/>
    <w:rsid w:val="00C43653"/>
    <w:rsid w:val="00C4371F"/>
    <w:rsid w:val="00C44C47"/>
    <w:rsid w:val="00C46180"/>
    <w:rsid w:val="00C47AA4"/>
    <w:rsid w:val="00C51321"/>
    <w:rsid w:val="00C5399E"/>
    <w:rsid w:val="00C632C4"/>
    <w:rsid w:val="00C63D34"/>
    <w:rsid w:val="00C64DE5"/>
    <w:rsid w:val="00C65D1F"/>
    <w:rsid w:val="00C7569D"/>
    <w:rsid w:val="00C8588E"/>
    <w:rsid w:val="00C96EB0"/>
    <w:rsid w:val="00CA1A22"/>
    <w:rsid w:val="00CA5744"/>
    <w:rsid w:val="00CB6C38"/>
    <w:rsid w:val="00CC344A"/>
    <w:rsid w:val="00CC4B91"/>
    <w:rsid w:val="00CC5579"/>
    <w:rsid w:val="00CC5BED"/>
    <w:rsid w:val="00CC6B73"/>
    <w:rsid w:val="00CD13AF"/>
    <w:rsid w:val="00CD5162"/>
    <w:rsid w:val="00CD57B6"/>
    <w:rsid w:val="00CE09F7"/>
    <w:rsid w:val="00CE19B6"/>
    <w:rsid w:val="00CE1D08"/>
    <w:rsid w:val="00CE1E20"/>
    <w:rsid w:val="00CE1FAD"/>
    <w:rsid w:val="00CE25E8"/>
    <w:rsid w:val="00CE2623"/>
    <w:rsid w:val="00CE2C29"/>
    <w:rsid w:val="00CE4A6B"/>
    <w:rsid w:val="00CE4EB2"/>
    <w:rsid w:val="00CE6B05"/>
    <w:rsid w:val="00CF1080"/>
    <w:rsid w:val="00CF4917"/>
    <w:rsid w:val="00CF4F7A"/>
    <w:rsid w:val="00D0123C"/>
    <w:rsid w:val="00D01846"/>
    <w:rsid w:val="00D022AE"/>
    <w:rsid w:val="00D0457F"/>
    <w:rsid w:val="00D06E10"/>
    <w:rsid w:val="00D11FA2"/>
    <w:rsid w:val="00D1304A"/>
    <w:rsid w:val="00D16A96"/>
    <w:rsid w:val="00D22DFE"/>
    <w:rsid w:val="00D240C5"/>
    <w:rsid w:val="00D26083"/>
    <w:rsid w:val="00D3146A"/>
    <w:rsid w:val="00D360FE"/>
    <w:rsid w:val="00D3676D"/>
    <w:rsid w:val="00D4170C"/>
    <w:rsid w:val="00D43AA9"/>
    <w:rsid w:val="00D6401C"/>
    <w:rsid w:val="00D65587"/>
    <w:rsid w:val="00D67724"/>
    <w:rsid w:val="00D71A0F"/>
    <w:rsid w:val="00D71C87"/>
    <w:rsid w:val="00D76126"/>
    <w:rsid w:val="00D7693C"/>
    <w:rsid w:val="00D771DA"/>
    <w:rsid w:val="00D8187D"/>
    <w:rsid w:val="00D84122"/>
    <w:rsid w:val="00D866E9"/>
    <w:rsid w:val="00D90AB0"/>
    <w:rsid w:val="00D915FD"/>
    <w:rsid w:val="00D939A4"/>
    <w:rsid w:val="00D93F16"/>
    <w:rsid w:val="00D95C4C"/>
    <w:rsid w:val="00DA7912"/>
    <w:rsid w:val="00DB0018"/>
    <w:rsid w:val="00DB0ACB"/>
    <w:rsid w:val="00DB133F"/>
    <w:rsid w:val="00DB1827"/>
    <w:rsid w:val="00DB204F"/>
    <w:rsid w:val="00DB4CA3"/>
    <w:rsid w:val="00DB6681"/>
    <w:rsid w:val="00DB78C5"/>
    <w:rsid w:val="00DC1E6B"/>
    <w:rsid w:val="00DC790A"/>
    <w:rsid w:val="00DD10CD"/>
    <w:rsid w:val="00DD1FAA"/>
    <w:rsid w:val="00DE493C"/>
    <w:rsid w:val="00DE6EAD"/>
    <w:rsid w:val="00DE77D2"/>
    <w:rsid w:val="00DE78FF"/>
    <w:rsid w:val="00E040F7"/>
    <w:rsid w:val="00E10966"/>
    <w:rsid w:val="00E139DA"/>
    <w:rsid w:val="00E167EA"/>
    <w:rsid w:val="00E23B69"/>
    <w:rsid w:val="00E26226"/>
    <w:rsid w:val="00E32E4C"/>
    <w:rsid w:val="00E33218"/>
    <w:rsid w:val="00E376F6"/>
    <w:rsid w:val="00E37BA3"/>
    <w:rsid w:val="00E42363"/>
    <w:rsid w:val="00E506DF"/>
    <w:rsid w:val="00E515A2"/>
    <w:rsid w:val="00E52B52"/>
    <w:rsid w:val="00E641E0"/>
    <w:rsid w:val="00E659C8"/>
    <w:rsid w:val="00E7123B"/>
    <w:rsid w:val="00E76D23"/>
    <w:rsid w:val="00E8373F"/>
    <w:rsid w:val="00E83B5C"/>
    <w:rsid w:val="00E83C1E"/>
    <w:rsid w:val="00E866E5"/>
    <w:rsid w:val="00E91090"/>
    <w:rsid w:val="00E94F72"/>
    <w:rsid w:val="00E95C10"/>
    <w:rsid w:val="00E96008"/>
    <w:rsid w:val="00EA204C"/>
    <w:rsid w:val="00EA379F"/>
    <w:rsid w:val="00EA3F85"/>
    <w:rsid w:val="00EA47CE"/>
    <w:rsid w:val="00EA4E7E"/>
    <w:rsid w:val="00EA5151"/>
    <w:rsid w:val="00EA5CB8"/>
    <w:rsid w:val="00EA7D66"/>
    <w:rsid w:val="00EB2D3B"/>
    <w:rsid w:val="00EB3922"/>
    <w:rsid w:val="00EC011D"/>
    <w:rsid w:val="00EC54C7"/>
    <w:rsid w:val="00EC68B1"/>
    <w:rsid w:val="00ED24E3"/>
    <w:rsid w:val="00ED44AA"/>
    <w:rsid w:val="00ED5BA3"/>
    <w:rsid w:val="00ED6C4E"/>
    <w:rsid w:val="00EE075E"/>
    <w:rsid w:val="00EE1758"/>
    <w:rsid w:val="00EE2672"/>
    <w:rsid w:val="00EE3974"/>
    <w:rsid w:val="00EF2A70"/>
    <w:rsid w:val="00EF3696"/>
    <w:rsid w:val="00EF67B6"/>
    <w:rsid w:val="00EF6E0C"/>
    <w:rsid w:val="00EF7AB1"/>
    <w:rsid w:val="00EF7CCC"/>
    <w:rsid w:val="00EF7FC1"/>
    <w:rsid w:val="00F00C86"/>
    <w:rsid w:val="00F02A1F"/>
    <w:rsid w:val="00F040AC"/>
    <w:rsid w:val="00F121F2"/>
    <w:rsid w:val="00F13D40"/>
    <w:rsid w:val="00F235DE"/>
    <w:rsid w:val="00F3147C"/>
    <w:rsid w:val="00F327DB"/>
    <w:rsid w:val="00F36A34"/>
    <w:rsid w:val="00F409EE"/>
    <w:rsid w:val="00F45CD7"/>
    <w:rsid w:val="00F5141F"/>
    <w:rsid w:val="00F542E2"/>
    <w:rsid w:val="00F56F8B"/>
    <w:rsid w:val="00F63434"/>
    <w:rsid w:val="00F70940"/>
    <w:rsid w:val="00F746F3"/>
    <w:rsid w:val="00F7751E"/>
    <w:rsid w:val="00F81854"/>
    <w:rsid w:val="00F8322B"/>
    <w:rsid w:val="00F86268"/>
    <w:rsid w:val="00F9460E"/>
    <w:rsid w:val="00F95BE2"/>
    <w:rsid w:val="00FA53D1"/>
    <w:rsid w:val="00FA6DC4"/>
    <w:rsid w:val="00FB1924"/>
    <w:rsid w:val="00FC089B"/>
    <w:rsid w:val="00FC0D01"/>
    <w:rsid w:val="00FC0DE7"/>
    <w:rsid w:val="00FC4311"/>
    <w:rsid w:val="00FD20C1"/>
    <w:rsid w:val="00FD34B1"/>
    <w:rsid w:val="00FE0E48"/>
    <w:rsid w:val="00FE41DA"/>
    <w:rsid w:val="00FE4C1A"/>
    <w:rsid w:val="00FE500C"/>
    <w:rsid w:val="00FF4AAA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9DF"/>
    <w:rPr>
      <w:b/>
      <w:bCs/>
    </w:rPr>
  </w:style>
  <w:style w:type="character" w:styleId="a4">
    <w:name w:val="Hyperlink"/>
    <w:basedOn w:val="a0"/>
    <w:uiPriority w:val="99"/>
    <w:unhideWhenUsed/>
    <w:rsid w:val="00A809DF"/>
    <w:rPr>
      <w:color w:val="0000FF"/>
      <w:u w:val="single"/>
    </w:rPr>
  </w:style>
  <w:style w:type="paragraph" w:styleId="a5">
    <w:name w:val="header"/>
    <w:basedOn w:val="a"/>
    <w:link w:val="a6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0C86"/>
    <w:rPr>
      <w:kern w:val="2"/>
    </w:rPr>
  </w:style>
  <w:style w:type="paragraph" w:styleId="a7">
    <w:name w:val="footer"/>
    <w:basedOn w:val="a"/>
    <w:link w:val="a8"/>
    <w:uiPriority w:val="99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0C86"/>
    <w:rPr>
      <w:kern w:val="2"/>
    </w:rPr>
  </w:style>
  <w:style w:type="paragraph" w:styleId="a9">
    <w:name w:val="Balloon Text"/>
    <w:basedOn w:val="a"/>
    <w:link w:val="aa"/>
    <w:rsid w:val="00415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156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9DF"/>
    <w:rPr>
      <w:b/>
      <w:bCs/>
    </w:rPr>
  </w:style>
  <w:style w:type="character" w:styleId="a4">
    <w:name w:val="Hyperlink"/>
    <w:basedOn w:val="a0"/>
    <w:uiPriority w:val="99"/>
    <w:unhideWhenUsed/>
    <w:rsid w:val="00A809DF"/>
    <w:rPr>
      <w:color w:val="0000FF"/>
      <w:u w:val="single"/>
    </w:rPr>
  </w:style>
  <w:style w:type="paragraph" w:styleId="a5">
    <w:name w:val="header"/>
    <w:basedOn w:val="a"/>
    <w:link w:val="a6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0C86"/>
    <w:rPr>
      <w:kern w:val="2"/>
    </w:rPr>
  </w:style>
  <w:style w:type="paragraph" w:styleId="a7">
    <w:name w:val="footer"/>
    <w:basedOn w:val="a"/>
    <w:link w:val="a8"/>
    <w:uiPriority w:val="99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0C86"/>
    <w:rPr>
      <w:kern w:val="2"/>
    </w:rPr>
  </w:style>
  <w:style w:type="paragraph" w:styleId="a9">
    <w:name w:val="Balloon Text"/>
    <w:basedOn w:val="a"/>
    <w:link w:val="aa"/>
    <w:rsid w:val="00415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156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52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24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7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9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23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45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63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215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682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791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080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593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03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5943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078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604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023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631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6944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3467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4732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4878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0606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6402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067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3170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40861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98558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r.org/guidelines-for-authors-h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wl.english.purdue.edu/owl/resource/560/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brtaiwan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5A66-454B-4689-A870-F605E332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 User</cp:lastModifiedBy>
  <cp:revision>3</cp:revision>
  <cp:lastPrinted>2019-08-07T07:36:00Z</cp:lastPrinted>
  <dcterms:created xsi:type="dcterms:W3CDTF">2019-07-29T04:35:00Z</dcterms:created>
  <dcterms:modified xsi:type="dcterms:W3CDTF">2019-08-07T07:45:00Z</dcterms:modified>
</cp:coreProperties>
</file>